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6BB3F" w14:textId="77777777" w:rsidR="00576853" w:rsidRDefault="00086EAF">
      <w:pPr>
        <w:pStyle w:val="aff2"/>
        <w:pBdr>
          <w:bottom w:val="single" w:sz="4" w:space="1" w:color="auto"/>
        </w:pBdr>
        <w:ind w:firstLine="567"/>
        <w:rPr>
          <w:szCs w:val="28"/>
        </w:rPr>
      </w:pPr>
      <w:r>
        <w:rPr>
          <w:szCs w:val="28"/>
        </w:rPr>
        <w:t>НАЦИОНАЛЬНЫЙ СТАНДАРТ РЕСПУБЛИКИ КАЗАХСТАН</w:t>
      </w:r>
    </w:p>
    <w:p w14:paraId="416A1CBB" w14:textId="77777777" w:rsidR="00576853" w:rsidRDefault="00576853">
      <w:pPr>
        <w:rPr>
          <w:szCs w:val="28"/>
        </w:rPr>
      </w:pPr>
    </w:p>
    <w:p w14:paraId="1EDCF84B" w14:textId="23DD39C2" w:rsidR="00576853" w:rsidRDefault="00086EAF">
      <w:pPr>
        <w:spacing w:line="276" w:lineRule="auto"/>
        <w:jc w:val="center"/>
        <w:rPr>
          <w:b/>
          <w:szCs w:val="28"/>
        </w:rPr>
      </w:pPr>
      <w:r>
        <w:rPr>
          <w:b/>
          <w:szCs w:val="28"/>
        </w:rPr>
        <w:t>СКЕЙТ</w:t>
      </w:r>
      <w:r w:rsidR="007C252F">
        <w:rPr>
          <w:b/>
          <w:szCs w:val="28"/>
        </w:rPr>
        <w:t>-ПАРК</w:t>
      </w:r>
    </w:p>
    <w:p w14:paraId="1E2E1E3B" w14:textId="77777777" w:rsidR="00576853" w:rsidRDefault="00086EAF">
      <w:pPr>
        <w:spacing w:line="276" w:lineRule="auto"/>
        <w:jc w:val="center"/>
        <w:rPr>
          <w:b/>
          <w:szCs w:val="28"/>
        </w:rPr>
      </w:pPr>
      <w:r>
        <w:rPr>
          <w:b/>
          <w:szCs w:val="28"/>
        </w:rPr>
        <w:t>Требования безопасности и методы испытаний</w:t>
      </w:r>
    </w:p>
    <w:p w14:paraId="6A4A6DC3" w14:textId="77777777" w:rsidR="00576853" w:rsidRDefault="00576853">
      <w:pPr>
        <w:pBdr>
          <w:bottom w:val="single" w:sz="4" w:space="1" w:color="auto"/>
        </w:pBdr>
        <w:tabs>
          <w:tab w:val="left" w:pos="0"/>
        </w:tabs>
        <w:ind w:firstLine="567"/>
        <w:jc w:val="center"/>
        <w:rPr>
          <w:b/>
          <w:bCs/>
          <w:szCs w:val="28"/>
        </w:rPr>
      </w:pPr>
    </w:p>
    <w:p w14:paraId="4461B1C0" w14:textId="77777777" w:rsidR="00576853" w:rsidRDefault="00576853">
      <w:pPr>
        <w:tabs>
          <w:tab w:val="left" w:pos="0"/>
        </w:tabs>
        <w:ind w:firstLine="567"/>
        <w:jc w:val="right"/>
        <w:rPr>
          <w:b/>
          <w:bCs/>
          <w:szCs w:val="28"/>
        </w:rPr>
      </w:pPr>
    </w:p>
    <w:p w14:paraId="72ECD968" w14:textId="77777777" w:rsidR="00576853" w:rsidRDefault="00086EAF">
      <w:pPr>
        <w:tabs>
          <w:tab w:val="left" w:pos="0"/>
        </w:tabs>
        <w:ind w:firstLine="567"/>
        <w:jc w:val="right"/>
        <w:rPr>
          <w:b/>
          <w:bCs/>
          <w:szCs w:val="28"/>
        </w:rPr>
      </w:pPr>
      <w:r>
        <w:rPr>
          <w:b/>
          <w:bCs/>
          <w:szCs w:val="28"/>
        </w:rPr>
        <w:t xml:space="preserve">Дата введения  ________________ </w:t>
      </w:r>
    </w:p>
    <w:p w14:paraId="035D4FA4" w14:textId="77777777" w:rsidR="00576853" w:rsidRDefault="00576853">
      <w:pPr>
        <w:ind w:firstLineChars="200" w:firstLine="560"/>
      </w:pPr>
    </w:p>
    <w:p w14:paraId="2DC4E693" w14:textId="77777777" w:rsidR="00576853" w:rsidRDefault="00086EAF">
      <w:pPr>
        <w:autoSpaceDE w:val="0"/>
        <w:autoSpaceDN w:val="0"/>
        <w:adjustRightInd w:val="0"/>
        <w:ind w:firstLine="709"/>
        <w:rPr>
          <w:rFonts w:eastAsiaTheme="minorEastAsia"/>
          <w:b/>
          <w:bCs/>
          <w:szCs w:val="28"/>
        </w:rPr>
      </w:pPr>
      <w:bookmarkStart w:id="0" w:name="bookmark2"/>
      <w:bookmarkStart w:id="1" w:name="OLE_LINK39"/>
      <w:bookmarkStart w:id="2" w:name="OLE_LINK37"/>
      <w:bookmarkStart w:id="3" w:name="OLE_LINK38"/>
      <w:r>
        <w:rPr>
          <w:rFonts w:eastAsiaTheme="minorEastAsia"/>
          <w:b/>
          <w:bCs/>
          <w:szCs w:val="28"/>
        </w:rPr>
        <w:t>1</w:t>
      </w:r>
      <w:bookmarkEnd w:id="0"/>
      <w:r>
        <w:rPr>
          <w:rFonts w:eastAsiaTheme="minorEastAsia"/>
          <w:b/>
          <w:bCs/>
          <w:szCs w:val="28"/>
        </w:rPr>
        <w:t xml:space="preserve"> Область применения</w:t>
      </w:r>
    </w:p>
    <w:p w14:paraId="75CE5E61" w14:textId="77777777" w:rsidR="00576853" w:rsidRDefault="00576853">
      <w:pPr>
        <w:autoSpaceDE w:val="0"/>
        <w:autoSpaceDN w:val="0"/>
        <w:adjustRightInd w:val="0"/>
        <w:ind w:firstLine="709"/>
        <w:rPr>
          <w:rFonts w:eastAsiaTheme="minorEastAsia"/>
          <w:b/>
          <w:bCs/>
          <w:szCs w:val="28"/>
        </w:rPr>
      </w:pPr>
    </w:p>
    <w:p w14:paraId="0907AC4C" w14:textId="0D980728" w:rsidR="00576853" w:rsidRDefault="00086EAF">
      <w:pPr>
        <w:autoSpaceDE w:val="0"/>
        <w:autoSpaceDN w:val="0"/>
        <w:adjustRightInd w:val="0"/>
        <w:ind w:firstLine="709"/>
        <w:rPr>
          <w:rFonts w:eastAsiaTheme="minorEastAsia"/>
          <w:szCs w:val="28"/>
        </w:rPr>
      </w:pPr>
      <w:r>
        <w:rPr>
          <w:rFonts w:eastAsiaTheme="minorEastAsia"/>
          <w:szCs w:val="28"/>
        </w:rPr>
        <w:t xml:space="preserve">Настоящий стандарт распространяется на скейтпарки общественного пользования, предназначенные для использования скейтбордов, другого оборудования для роликового спорта и </w:t>
      </w:r>
      <w:r w:rsidR="007C252F">
        <w:rPr>
          <w:rFonts w:eastAsiaTheme="minorEastAsia"/>
          <w:szCs w:val="28"/>
        </w:rPr>
        <w:t xml:space="preserve">трюковых </w:t>
      </w:r>
      <w:r>
        <w:rPr>
          <w:rFonts w:eastAsiaTheme="minorEastAsia"/>
          <w:szCs w:val="28"/>
        </w:rPr>
        <w:t xml:space="preserve">велосипедов </w:t>
      </w:r>
      <w:r w:rsidR="007C252F">
        <w:rPr>
          <w:rFonts w:eastAsiaTheme="minorEastAsia"/>
          <w:szCs w:val="28"/>
        </w:rPr>
        <w:t>(</w:t>
      </w:r>
      <w:r>
        <w:rPr>
          <w:rFonts w:eastAsiaTheme="minorEastAsia"/>
          <w:szCs w:val="28"/>
          <w:lang w:val="en-US"/>
        </w:rPr>
        <w:t>BMX</w:t>
      </w:r>
      <w:r w:rsidR="007C252F">
        <w:rPr>
          <w:rFonts w:eastAsiaTheme="minorEastAsia"/>
          <w:szCs w:val="28"/>
        </w:rPr>
        <w:t>)</w:t>
      </w:r>
      <w:r>
        <w:rPr>
          <w:rFonts w:eastAsiaTheme="minorEastAsia"/>
          <w:szCs w:val="28"/>
        </w:rPr>
        <w:t>.</w:t>
      </w:r>
    </w:p>
    <w:p w14:paraId="0669993C" w14:textId="0E608A15" w:rsidR="00576853" w:rsidRDefault="007C252F">
      <w:pPr>
        <w:autoSpaceDE w:val="0"/>
        <w:autoSpaceDN w:val="0"/>
        <w:adjustRightInd w:val="0"/>
        <w:ind w:firstLine="709"/>
        <w:rPr>
          <w:rFonts w:eastAsiaTheme="minorEastAsia"/>
          <w:szCs w:val="28"/>
        </w:rPr>
      </w:pPr>
      <w:r>
        <w:rPr>
          <w:rFonts w:eastAsiaTheme="minorEastAsia"/>
          <w:szCs w:val="28"/>
        </w:rPr>
        <w:t>Стандарт</w:t>
      </w:r>
      <w:r w:rsidR="00086EAF">
        <w:rPr>
          <w:rFonts w:eastAsiaTheme="minorEastAsia"/>
          <w:szCs w:val="28"/>
        </w:rPr>
        <w:t xml:space="preserve"> устанавливает требования безопасности и требования к испытаниям и маркировке, информации, предоставляемой производителем, информации для пользователей, а также к инспекции и техническому обслуживанию для защиты пользователей и третьих лиц (например, зрителей) от опасностей, при использовании скейтпарка по назначению или в соответствии с разумными ожиданиями.</w:t>
      </w:r>
    </w:p>
    <w:p w14:paraId="1C283A10" w14:textId="77777777" w:rsidR="00576853" w:rsidRDefault="00086EAF">
      <w:pPr>
        <w:autoSpaceDE w:val="0"/>
        <w:autoSpaceDN w:val="0"/>
        <w:adjustRightInd w:val="0"/>
        <w:ind w:firstLine="709"/>
        <w:rPr>
          <w:rFonts w:eastAsiaTheme="minorEastAsia"/>
          <w:szCs w:val="28"/>
        </w:rPr>
      </w:pPr>
      <w:r>
        <w:rPr>
          <w:rFonts w:eastAsiaTheme="minorEastAsia"/>
          <w:szCs w:val="28"/>
        </w:rPr>
        <w:t>Настоящий стандарт не распространяется на велосипедные сооружения, смоделированные из грунта, гравия или камня.</w:t>
      </w:r>
    </w:p>
    <w:p w14:paraId="4E48322E" w14:textId="77777777" w:rsidR="00576853" w:rsidRDefault="00576853">
      <w:pPr>
        <w:autoSpaceDE w:val="0"/>
        <w:autoSpaceDN w:val="0"/>
        <w:adjustRightInd w:val="0"/>
        <w:ind w:firstLine="709"/>
        <w:rPr>
          <w:rFonts w:eastAsiaTheme="minorEastAsia"/>
          <w:b/>
          <w:bCs/>
          <w:szCs w:val="28"/>
        </w:rPr>
      </w:pPr>
    </w:p>
    <w:p w14:paraId="42B9FBA8" w14:textId="77777777" w:rsidR="00576853" w:rsidRDefault="00086EAF">
      <w:pPr>
        <w:autoSpaceDE w:val="0"/>
        <w:autoSpaceDN w:val="0"/>
        <w:adjustRightInd w:val="0"/>
        <w:ind w:firstLine="709"/>
        <w:rPr>
          <w:rFonts w:eastAsiaTheme="minorEastAsia"/>
          <w:b/>
          <w:bCs/>
          <w:szCs w:val="28"/>
        </w:rPr>
      </w:pPr>
      <w:r>
        <w:rPr>
          <w:rFonts w:eastAsiaTheme="minorEastAsia"/>
          <w:b/>
          <w:bCs/>
          <w:szCs w:val="28"/>
        </w:rPr>
        <w:t>2 Нормативные ссылки</w:t>
      </w:r>
    </w:p>
    <w:p w14:paraId="73F839EA" w14:textId="77777777" w:rsidR="00576853" w:rsidRDefault="00576853">
      <w:pPr>
        <w:autoSpaceDE w:val="0"/>
        <w:autoSpaceDN w:val="0"/>
        <w:adjustRightInd w:val="0"/>
        <w:ind w:firstLine="709"/>
        <w:rPr>
          <w:rFonts w:eastAsiaTheme="minorEastAsia"/>
          <w:b/>
          <w:bCs/>
          <w:szCs w:val="28"/>
        </w:rPr>
      </w:pPr>
    </w:p>
    <w:p w14:paraId="14D2B6B4" w14:textId="77777777" w:rsidR="00576853" w:rsidRDefault="00086EAF">
      <w:pPr>
        <w:autoSpaceDE w:val="0"/>
        <w:autoSpaceDN w:val="0"/>
        <w:adjustRightInd w:val="0"/>
        <w:ind w:firstLine="709"/>
        <w:rPr>
          <w:rFonts w:eastAsiaTheme="minorEastAsia"/>
          <w:szCs w:val="28"/>
        </w:rPr>
      </w:pPr>
      <w:r>
        <w:rPr>
          <w:rFonts w:eastAsiaTheme="minorEastAsia"/>
          <w:szCs w:val="28"/>
        </w:rPr>
        <w:t>Следующие документы упоминаются в тексте таким образом, что часть или все их содержание представляет собой требования настоящего стандарта. Для датированных ссылок применяется только указанное издание. Для недатированных ссылок применяется последнее издание документа, на который дана ссылка (включая любые поправки.</w:t>
      </w:r>
    </w:p>
    <w:p w14:paraId="72B7D20F" w14:textId="77777777" w:rsidR="00576853" w:rsidRDefault="00086EAF">
      <w:pPr>
        <w:autoSpaceDE w:val="0"/>
        <w:autoSpaceDN w:val="0"/>
        <w:adjustRightInd w:val="0"/>
        <w:ind w:firstLine="709"/>
        <w:rPr>
          <w:rFonts w:eastAsiaTheme="minorEastAsia"/>
          <w:szCs w:val="28"/>
        </w:rPr>
      </w:pPr>
      <w:proofErr w:type="gramStart"/>
      <w:r>
        <w:rPr>
          <w:rFonts w:eastAsiaTheme="minorEastAsia"/>
          <w:szCs w:val="28"/>
          <w:lang w:val="en-US"/>
        </w:rPr>
        <w:t>EN</w:t>
      </w:r>
      <w:r>
        <w:rPr>
          <w:rFonts w:eastAsiaTheme="minorEastAsia"/>
          <w:szCs w:val="28"/>
        </w:rPr>
        <w:t xml:space="preserve"> 206</w:t>
      </w:r>
      <w:r w:rsidRPr="00086EAF">
        <w:rPr>
          <w:rFonts w:eastAsiaTheme="minorEastAsia"/>
          <w:szCs w:val="28"/>
        </w:rPr>
        <w:t>:2013</w:t>
      </w:r>
      <w:r>
        <w:rPr>
          <w:rFonts w:eastAsiaTheme="minorEastAsia"/>
          <w:szCs w:val="28"/>
        </w:rPr>
        <w:t xml:space="preserve"> Бетон</w:t>
      </w:r>
      <w:r w:rsidRPr="00086EAF">
        <w:rPr>
          <w:rFonts w:eastAsiaTheme="minorEastAsia"/>
          <w:szCs w:val="28"/>
        </w:rPr>
        <w:t>.</w:t>
      </w:r>
      <w:r>
        <w:rPr>
          <w:rFonts w:eastAsiaTheme="minorEastAsia"/>
          <w:szCs w:val="28"/>
        </w:rPr>
        <w:t xml:space="preserve"> Технические требования, показатели, производство и соответствие.</w:t>
      </w:r>
      <w:proofErr w:type="gramEnd"/>
    </w:p>
    <w:p w14:paraId="11026BE8" w14:textId="77777777" w:rsidR="00576853" w:rsidRDefault="00086EAF">
      <w:pPr>
        <w:autoSpaceDE w:val="0"/>
        <w:autoSpaceDN w:val="0"/>
        <w:adjustRightInd w:val="0"/>
        <w:ind w:firstLine="709"/>
        <w:rPr>
          <w:rFonts w:eastAsiaTheme="minorEastAsia"/>
          <w:szCs w:val="28"/>
        </w:rPr>
      </w:pPr>
      <w:r>
        <w:rPr>
          <w:rFonts w:eastAsiaTheme="minorEastAsia"/>
          <w:szCs w:val="28"/>
          <w:lang w:val="en-US"/>
        </w:rPr>
        <w:t>EN</w:t>
      </w:r>
      <w:r>
        <w:rPr>
          <w:rFonts w:eastAsiaTheme="minorEastAsia"/>
          <w:szCs w:val="28"/>
        </w:rPr>
        <w:t xml:space="preserve"> 300:2006 Плиты из ориентированной стружки (</w:t>
      </w:r>
      <w:r>
        <w:rPr>
          <w:rFonts w:eastAsiaTheme="minorEastAsia"/>
          <w:szCs w:val="28"/>
          <w:lang w:val="en-US"/>
        </w:rPr>
        <w:t>OSB</w:t>
      </w:r>
      <w:r>
        <w:rPr>
          <w:rFonts w:eastAsiaTheme="minorEastAsia"/>
          <w:szCs w:val="28"/>
        </w:rPr>
        <w:t>). Определения, классификация и технические требования.</w:t>
      </w:r>
    </w:p>
    <w:p w14:paraId="24F270D6" w14:textId="77777777" w:rsidR="00576853" w:rsidRDefault="00086EAF">
      <w:pPr>
        <w:autoSpaceDE w:val="0"/>
        <w:autoSpaceDN w:val="0"/>
        <w:adjustRightInd w:val="0"/>
        <w:ind w:firstLine="709"/>
        <w:rPr>
          <w:rFonts w:eastAsiaTheme="minorEastAsia"/>
          <w:szCs w:val="28"/>
        </w:rPr>
      </w:pPr>
      <w:proofErr w:type="gramStart"/>
      <w:r>
        <w:rPr>
          <w:rFonts w:eastAsiaTheme="minorEastAsia"/>
          <w:szCs w:val="28"/>
          <w:lang w:val="en-US"/>
        </w:rPr>
        <w:t>EN</w:t>
      </w:r>
      <w:r>
        <w:rPr>
          <w:rFonts w:eastAsiaTheme="minorEastAsia"/>
          <w:szCs w:val="28"/>
        </w:rPr>
        <w:t xml:space="preserve"> 312</w:t>
      </w:r>
      <w:r w:rsidRPr="00086EAF">
        <w:rPr>
          <w:rFonts w:eastAsiaTheme="minorEastAsia"/>
          <w:szCs w:val="28"/>
        </w:rPr>
        <w:t>:2010</w:t>
      </w:r>
      <w:r>
        <w:rPr>
          <w:rFonts w:eastAsiaTheme="minorEastAsia"/>
          <w:szCs w:val="28"/>
        </w:rPr>
        <w:t xml:space="preserve"> Плиты стружечные.</w:t>
      </w:r>
      <w:proofErr w:type="gramEnd"/>
      <w:r>
        <w:rPr>
          <w:rFonts w:eastAsiaTheme="minorEastAsia"/>
          <w:szCs w:val="28"/>
        </w:rPr>
        <w:t xml:space="preserve"> Технические условия.</w:t>
      </w:r>
    </w:p>
    <w:p w14:paraId="03DF7526" w14:textId="77777777" w:rsidR="00576853" w:rsidRDefault="00086EAF">
      <w:pPr>
        <w:autoSpaceDE w:val="0"/>
        <w:autoSpaceDN w:val="0"/>
        <w:adjustRightInd w:val="0"/>
        <w:ind w:firstLine="709"/>
        <w:rPr>
          <w:rFonts w:eastAsiaTheme="minorEastAsia"/>
          <w:szCs w:val="28"/>
        </w:rPr>
      </w:pPr>
      <w:r>
        <w:rPr>
          <w:rFonts w:eastAsiaTheme="minorEastAsia"/>
          <w:szCs w:val="28"/>
          <w:lang w:val="en-US"/>
        </w:rPr>
        <w:t>EN</w:t>
      </w:r>
      <w:r>
        <w:rPr>
          <w:rFonts w:eastAsiaTheme="minorEastAsia"/>
          <w:szCs w:val="28"/>
        </w:rPr>
        <w:t xml:space="preserve"> 335:2013 Долговечность древесины и продуктов, сделанных на основе древесины. Классы использования: определения, применение твердой древесины и продуктов, сделанных на её основе.</w:t>
      </w:r>
    </w:p>
    <w:p w14:paraId="2E9DD725" w14:textId="77777777" w:rsidR="00576853" w:rsidRDefault="00086EAF">
      <w:pPr>
        <w:autoSpaceDE w:val="0"/>
        <w:autoSpaceDN w:val="0"/>
        <w:adjustRightInd w:val="0"/>
        <w:ind w:firstLine="709"/>
        <w:rPr>
          <w:rFonts w:eastAsiaTheme="minorEastAsia"/>
          <w:szCs w:val="28"/>
        </w:rPr>
      </w:pPr>
      <w:r>
        <w:rPr>
          <w:rFonts w:eastAsiaTheme="minorEastAsia"/>
          <w:szCs w:val="28"/>
          <w:lang w:val="en-US"/>
        </w:rPr>
        <w:t>EN</w:t>
      </w:r>
      <w:r>
        <w:rPr>
          <w:rFonts w:eastAsiaTheme="minorEastAsia"/>
          <w:szCs w:val="28"/>
        </w:rPr>
        <w:t xml:space="preserve"> 338:2016 Конструкции деревянные. Классы прочности.</w:t>
      </w:r>
    </w:p>
    <w:p w14:paraId="785383F3" w14:textId="77777777" w:rsidR="00576853" w:rsidRDefault="00086EAF">
      <w:pPr>
        <w:autoSpaceDE w:val="0"/>
        <w:autoSpaceDN w:val="0"/>
        <w:adjustRightInd w:val="0"/>
        <w:ind w:firstLine="709"/>
        <w:rPr>
          <w:rFonts w:eastAsiaTheme="minorEastAsia"/>
          <w:szCs w:val="28"/>
        </w:rPr>
      </w:pPr>
      <w:r>
        <w:rPr>
          <w:rFonts w:eastAsiaTheme="minorEastAsia"/>
          <w:szCs w:val="28"/>
          <w:lang w:val="en-US"/>
        </w:rPr>
        <w:t>EN</w:t>
      </w:r>
      <w:r>
        <w:rPr>
          <w:rFonts w:eastAsiaTheme="minorEastAsia"/>
          <w:szCs w:val="28"/>
        </w:rPr>
        <w:t xml:space="preserve"> 351-1</w:t>
      </w:r>
      <w:r w:rsidRPr="00086EAF">
        <w:rPr>
          <w:rFonts w:eastAsiaTheme="minorEastAsia"/>
          <w:szCs w:val="28"/>
        </w:rPr>
        <w:t>:2022</w:t>
      </w:r>
      <w:r>
        <w:rPr>
          <w:rFonts w:eastAsiaTheme="minorEastAsia"/>
          <w:szCs w:val="28"/>
        </w:rPr>
        <w:t xml:space="preserve"> Прочность древесины и древесных материалов. Плотная древесина, обработанная консервантами. Часть 1. Классификация по проницаемости и удерживанию консервантов.</w:t>
      </w:r>
    </w:p>
    <w:p w14:paraId="36F9F57E" w14:textId="77777777" w:rsidR="00576853" w:rsidRDefault="00086EAF">
      <w:pPr>
        <w:autoSpaceDE w:val="0"/>
        <w:autoSpaceDN w:val="0"/>
        <w:adjustRightInd w:val="0"/>
        <w:ind w:firstLine="709"/>
        <w:rPr>
          <w:rFonts w:eastAsiaTheme="minorEastAsia"/>
          <w:szCs w:val="28"/>
        </w:rPr>
      </w:pPr>
      <w:r>
        <w:rPr>
          <w:rFonts w:eastAsiaTheme="minorEastAsia"/>
          <w:szCs w:val="28"/>
          <w:lang w:val="en-US"/>
        </w:rPr>
        <w:lastRenderedPageBreak/>
        <w:t>EN</w:t>
      </w:r>
      <w:r>
        <w:rPr>
          <w:rFonts w:eastAsiaTheme="minorEastAsia"/>
          <w:szCs w:val="28"/>
        </w:rPr>
        <w:t xml:space="preserve"> 599-1</w:t>
      </w:r>
      <w:r w:rsidRPr="00086EAF">
        <w:rPr>
          <w:rFonts w:eastAsiaTheme="minorEastAsia"/>
          <w:szCs w:val="28"/>
        </w:rPr>
        <w:t>:2009</w:t>
      </w:r>
      <w:r>
        <w:rPr>
          <w:rFonts w:eastAsiaTheme="minorEastAsia"/>
          <w:szCs w:val="28"/>
        </w:rPr>
        <w:t xml:space="preserve"> Прочность древесины и древесных материалов. Эффективность антисептиков для обработки древесины, определяемая биологическими испытаниями. Часть 1. Технические требования по классу опасности.</w:t>
      </w:r>
    </w:p>
    <w:p w14:paraId="2E4BB220" w14:textId="77777777" w:rsidR="00576853" w:rsidRDefault="00086EAF">
      <w:pPr>
        <w:autoSpaceDE w:val="0"/>
        <w:autoSpaceDN w:val="0"/>
        <w:adjustRightInd w:val="0"/>
        <w:ind w:firstLine="709"/>
        <w:rPr>
          <w:rFonts w:eastAsiaTheme="minorEastAsia"/>
          <w:szCs w:val="28"/>
        </w:rPr>
      </w:pPr>
      <w:proofErr w:type="gramStart"/>
      <w:r>
        <w:rPr>
          <w:rFonts w:eastAsiaTheme="minorEastAsia"/>
          <w:szCs w:val="28"/>
          <w:lang w:val="en-US"/>
        </w:rPr>
        <w:t>EN</w:t>
      </w:r>
      <w:r>
        <w:rPr>
          <w:rFonts w:eastAsiaTheme="minorEastAsia"/>
          <w:szCs w:val="28"/>
        </w:rPr>
        <w:t xml:space="preserve"> 636</w:t>
      </w:r>
      <w:r w:rsidRPr="00086EAF">
        <w:rPr>
          <w:rFonts w:eastAsiaTheme="minorEastAsia"/>
          <w:szCs w:val="28"/>
        </w:rPr>
        <w:t>:2012</w:t>
      </w:r>
      <w:r>
        <w:rPr>
          <w:rFonts w:eastAsiaTheme="minorEastAsia"/>
          <w:szCs w:val="28"/>
        </w:rPr>
        <w:t xml:space="preserve"> Фанера. Технические условия.</w:t>
      </w:r>
      <w:proofErr w:type="gramEnd"/>
    </w:p>
    <w:p w14:paraId="28FD36D0" w14:textId="77777777" w:rsidR="00576853" w:rsidRDefault="00086EAF">
      <w:pPr>
        <w:autoSpaceDE w:val="0"/>
        <w:autoSpaceDN w:val="0"/>
        <w:adjustRightInd w:val="0"/>
        <w:ind w:firstLine="709"/>
        <w:rPr>
          <w:rFonts w:eastAsiaTheme="minorEastAsia"/>
          <w:szCs w:val="28"/>
        </w:rPr>
      </w:pPr>
      <w:proofErr w:type="gramStart"/>
      <w:r>
        <w:rPr>
          <w:rFonts w:eastAsiaTheme="minorEastAsia"/>
          <w:szCs w:val="28"/>
          <w:lang w:val="en-US"/>
        </w:rPr>
        <w:t>EN</w:t>
      </w:r>
      <w:r>
        <w:rPr>
          <w:rFonts w:eastAsiaTheme="minorEastAsia"/>
          <w:szCs w:val="28"/>
        </w:rPr>
        <w:t xml:space="preserve"> 789</w:t>
      </w:r>
      <w:r w:rsidRPr="00086EAF">
        <w:rPr>
          <w:rFonts w:eastAsiaTheme="minorEastAsia"/>
          <w:szCs w:val="28"/>
        </w:rPr>
        <w:t>:2004</w:t>
      </w:r>
      <w:r>
        <w:rPr>
          <w:rFonts w:eastAsiaTheme="minorEastAsia"/>
          <w:szCs w:val="28"/>
        </w:rPr>
        <w:t xml:space="preserve"> Конструкции деревянные.</w:t>
      </w:r>
      <w:proofErr w:type="gramEnd"/>
      <w:r>
        <w:rPr>
          <w:rFonts w:eastAsiaTheme="minorEastAsia"/>
          <w:szCs w:val="28"/>
        </w:rPr>
        <w:t xml:space="preserve"> Методы испытаний. Определение механических свойств деревянных панелей.</w:t>
      </w:r>
    </w:p>
    <w:p w14:paraId="152CA474" w14:textId="77777777" w:rsidR="00576853" w:rsidRDefault="00086EAF">
      <w:pPr>
        <w:autoSpaceDE w:val="0"/>
        <w:autoSpaceDN w:val="0"/>
        <w:adjustRightInd w:val="0"/>
        <w:ind w:firstLine="709"/>
        <w:rPr>
          <w:rFonts w:eastAsiaTheme="minorEastAsia"/>
          <w:szCs w:val="28"/>
        </w:rPr>
      </w:pPr>
      <w:proofErr w:type="gramStart"/>
      <w:r>
        <w:rPr>
          <w:rFonts w:eastAsiaTheme="minorEastAsia"/>
          <w:szCs w:val="28"/>
          <w:lang w:val="en-US"/>
        </w:rPr>
        <w:t>CEN</w:t>
      </w:r>
      <w:r>
        <w:rPr>
          <w:rFonts w:eastAsiaTheme="minorEastAsia"/>
          <w:szCs w:val="28"/>
        </w:rPr>
        <w:t>/</w:t>
      </w:r>
      <w:r>
        <w:rPr>
          <w:rFonts w:eastAsiaTheme="minorEastAsia"/>
          <w:szCs w:val="28"/>
          <w:lang w:val="en-US"/>
        </w:rPr>
        <w:t>TS</w:t>
      </w:r>
      <w:r>
        <w:rPr>
          <w:rFonts w:eastAsiaTheme="minorEastAsia"/>
          <w:szCs w:val="28"/>
        </w:rPr>
        <w:t xml:space="preserve"> 1099</w:t>
      </w:r>
      <w:r w:rsidRPr="00086EAF">
        <w:rPr>
          <w:rFonts w:eastAsiaTheme="minorEastAsia"/>
          <w:szCs w:val="28"/>
        </w:rPr>
        <w:t xml:space="preserve">:2007 </w:t>
      </w:r>
      <w:r>
        <w:rPr>
          <w:rFonts w:eastAsiaTheme="minorEastAsia"/>
          <w:szCs w:val="28"/>
        </w:rPr>
        <w:t>Фанера. Биологическая стойкость.</w:t>
      </w:r>
      <w:proofErr w:type="gramEnd"/>
      <w:r>
        <w:rPr>
          <w:rFonts w:eastAsiaTheme="minorEastAsia"/>
          <w:szCs w:val="28"/>
        </w:rPr>
        <w:t xml:space="preserve"> Руководство по оценке фанеры, используемой в условиях различных классов опасности.</w:t>
      </w:r>
    </w:p>
    <w:p w14:paraId="6CADB647" w14:textId="77777777" w:rsidR="00576853" w:rsidRDefault="00086EAF">
      <w:pPr>
        <w:autoSpaceDE w:val="0"/>
        <w:autoSpaceDN w:val="0"/>
        <w:adjustRightInd w:val="0"/>
        <w:ind w:firstLine="709"/>
        <w:rPr>
          <w:rFonts w:eastAsiaTheme="minorEastAsia"/>
          <w:szCs w:val="28"/>
        </w:rPr>
      </w:pPr>
      <w:r>
        <w:rPr>
          <w:rFonts w:eastAsiaTheme="minorEastAsia"/>
          <w:szCs w:val="28"/>
          <w:lang w:val="en-US"/>
        </w:rPr>
        <w:t>EN</w:t>
      </w:r>
      <w:r>
        <w:rPr>
          <w:rFonts w:eastAsiaTheme="minorEastAsia"/>
          <w:szCs w:val="28"/>
        </w:rPr>
        <w:t xml:space="preserve"> 1992-1-1</w:t>
      </w:r>
      <w:r w:rsidRPr="00086EAF">
        <w:rPr>
          <w:rFonts w:eastAsiaTheme="minorEastAsia"/>
          <w:szCs w:val="28"/>
        </w:rPr>
        <w:t>:2004</w:t>
      </w:r>
      <w:r>
        <w:rPr>
          <w:rFonts w:eastAsiaTheme="minorEastAsia"/>
          <w:szCs w:val="28"/>
        </w:rPr>
        <w:t xml:space="preserve"> </w:t>
      </w:r>
      <w:proofErr w:type="spellStart"/>
      <w:r>
        <w:rPr>
          <w:rFonts w:eastAsiaTheme="minorEastAsia"/>
          <w:szCs w:val="28"/>
        </w:rPr>
        <w:t>Еврокод</w:t>
      </w:r>
      <w:proofErr w:type="spellEnd"/>
      <w:r>
        <w:rPr>
          <w:rFonts w:eastAsiaTheme="minorEastAsia"/>
          <w:szCs w:val="28"/>
        </w:rPr>
        <w:t xml:space="preserve"> 2. Проектирование железобетонных конструкций. Часть 1-1. Общие правила и правила для зданий. </w:t>
      </w:r>
    </w:p>
    <w:p w14:paraId="5F36AE36" w14:textId="77777777" w:rsidR="00576853" w:rsidRDefault="00086EAF">
      <w:pPr>
        <w:autoSpaceDE w:val="0"/>
        <w:autoSpaceDN w:val="0"/>
        <w:adjustRightInd w:val="0"/>
        <w:ind w:firstLine="709"/>
        <w:rPr>
          <w:rFonts w:eastAsiaTheme="minorEastAsia"/>
          <w:szCs w:val="28"/>
        </w:rPr>
      </w:pPr>
      <w:proofErr w:type="gramStart"/>
      <w:r>
        <w:rPr>
          <w:rFonts w:eastAsiaTheme="minorEastAsia"/>
          <w:szCs w:val="28"/>
          <w:lang w:val="en-US"/>
        </w:rPr>
        <w:t>EN</w:t>
      </w:r>
      <w:r>
        <w:rPr>
          <w:rFonts w:eastAsiaTheme="minorEastAsia"/>
          <w:szCs w:val="28"/>
        </w:rPr>
        <w:t xml:space="preserve"> 10020</w:t>
      </w:r>
      <w:r w:rsidRPr="00086EAF">
        <w:rPr>
          <w:rFonts w:eastAsiaTheme="minorEastAsia"/>
          <w:szCs w:val="28"/>
        </w:rPr>
        <w:t>:2000</w:t>
      </w:r>
      <w:r>
        <w:rPr>
          <w:rFonts w:eastAsiaTheme="minorEastAsia"/>
          <w:szCs w:val="28"/>
        </w:rPr>
        <w:t xml:space="preserve"> Определение и классификация марок стали.</w:t>
      </w:r>
      <w:proofErr w:type="gramEnd"/>
      <w:r>
        <w:rPr>
          <w:rFonts w:eastAsiaTheme="minorEastAsia"/>
          <w:szCs w:val="28"/>
        </w:rPr>
        <w:t xml:space="preserve"> </w:t>
      </w:r>
    </w:p>
    <w:p w14:paraId="4FC64786" w14:textId="77777777" w:rsidR="00576853" w:rsidRDefault="00086EAF">
      <w:pPr>
        <w:autoSpaceDE w:val="0"/>
        <w:autoSpaceDN w:val="0"/>
        <w:adjustRightInd w:val="0"/>
        <w:ind w:firstLine="709"/>
        <w:rPr>
          <w:rFonts w:eastAsiaTheme="minorEastAsia"/>
          <w:szCs w:val="28"/>
        </w:rPr>
      </w:pPr>
      <w:proofErr w:type="gramStart"/>
      <w:r>
        <w:rPr>
          <w:rFonts w:eastAsiaTheme="minorEastAsia"/>
          <w:szCs w:val="28"/>
          <w:lang w:val="en-US"/>
        </w:rPr>
        <w:t>EN</w:t>
      </w:r>
      <w:r>
        <w:rPr>
          <w:rFonts w:eastAsiaTheme="minorEastAsia"/>
          <w:szCs w:val="28"/>
        </w:rPr>
        <w:t xml:space="preserve"> 13670</w:t>
      </w:r>
      <w:r w:rsidRPr="00086EAF">
        <w:rPr>
          <w:rFonts w:eastAsiaTheme="minorEastAsia"/>
          <w:szCs w:val="28"/>
        </w:rPr>
        <w:t>:2009</w:t>
      </w:r>
      <w:r>
        <w:rPr>
          <w:rFonts w:eastAsiaTheme="minorEastAsia"/>
          <w:szCs w:val="28"/>
        </w:rPr>
        <w:t xml:space="preserve"> Возведение бетонных конструкций.</w:t>
      </w:r>
      <w:proofErr w:type="gramEnd"/>
    </w:p>
    <w:p w14:paraId="04B2CDD4" w14:textId="77777777" w:rsidR="00576853" w:rsidRDefault="00086EAF">
      <w:pPr>
        <w:autoSpaceDE w:val="0"/>
        <w:autoSpaceDN w:val="0"/>
        <w:adjustRightInd w:val="0"/>
        <w:ind w:firstLine="709"/>
        <w:rPr>
          <w:rFonts w:eastAsiaTheme="minorEastAsia"/>
          <w:szCs w:val="28"/>
        </w:rPr>
      </w:pPr>
      <w:r>
        <w:rPr>
          <w:rFonts w:eastAsiaTheme="minorEastAsia"/>
          <w:szCs w:val="28"/>
          <w:lang w:val="en-US"/>
        </w:rPr>
        <w:t>EN</w:t>
      </w:r>
      <w:r>
        <w:rPr>
          <w:rFonts w:eastAsiaTheme="minorEastAsia"/>
          <w:szCs w:val="28"/>
        </w:rPr>
        <w:t xml:space="preserve"> 14487 (все части) Разбрызгиваемый бетон.</w:t>
      </w:r>
    </w:p>
    <w:p w14:paraId="5A8EF1F1" w14:textId="77777777" w:rsidR="00576853" w:rsidRDefault="00576853">
      <w:pPr>
        <w:autoSpaceDE w:val="0"/>
        <w:autoSpaceDN w:val="0"/>
        <w:adjustRightInd w:val="0"/>
        <w:ind w:firstLine="709"/>
        <w:rPr>
          <w:b/>
          <w:bCs/>
          <w:szCs w:val="28"/>
        </w:rPr>
      </w:pPr>
    </w:p>
    <w:p w14:paraId="38E47FAC" w14:textId="77777777" w:rsidR="00576853" w:rsidRDefault="00086EAF">
      <w:pPr>
        <w:autoSpaceDE w:val="0"/>
        <w:autoSpaceDN w:val="0"/>
        <w:adjustRightInd w:val="0"/>
        <w:ind w:firstLine="709"/>
        <w:rPr>
          <w:b/>
          <w:bCs/>
          <w:szCs w:val="28"/>
        </w:rPr>
      </w:pPr>
      <w:r>
        <w:rPr>
          <w:b/>
          <w:bCs/>
          <w:szCs w:val="28"/>
        </w:rPr>
        <w:t>3 Термины и определения</w:t>
      </w:r>
    </w:p>
    <w:p w14:paraId="3102AA26" w14:textId="77777777" w:rsidR="00576853" w:rsidRDefault="00576853">
      <w:pPr>
        <w:autoSpaceDE w:val="0"/>
        <w:autoSpaceDN w:val="0"/>
        <w:adjustRightInd w:val="0"/>
        <w:ind w:firstLine="709"/>
        <w:rPr>
          <w:b/>
          <w:bCs/>
          <w:szCs w:val="28"/>
        </w:rPr>
      </w:pPr>
    </w:p>
    <w:p w14:paraId="4E464447" w14:textId="77777777" w:rsidR="00576853" w:rsidRDefault="00086EAF">
      <w:pPr>
        <w:autoSpaceDE w:val="0"/>
        <w:autoSpaceDN w:val="0"/>
        <w:adjustRightInd w:val="0"/>
        <w:ind w:firstLine="709"/>
        <w:rPr>
          <w:szCs w:val="28"/>
        </w:rPr>
      </w:pPr>
      <w:r>
        <w:rPr>
          <w:szCs w:val="28"/>
        </w:rPr>
        <w:t>Для целей настоящего стандарта применяются следующие термины и определения.</w:t>
      </w:r>
    </w:p>
    <w:p w14:paraId="78B634C7" w14:textId="77777777" w:rsidR="00576853" w:rsidRDefault="00086EAF">
      <w:pPr>
        <w:autoSpaceDE w:val="0"/>
        <w:autoSpaceDN w:val="0"/>
        <w:adjustRightInd w:val="0"/>
        <w:ind w:firstLine="709"/>
        <w:rPr>
          <w:szCs w:val="28"/>
        </w:rPr>
      </w:pPr>
      <w:r>
        <w:rPr>
          <w:szCs w:val="28"/>
        </w:rPr>
        <w:t>ISO и IEC ведут терминологические базы данных для использования в стандартизации по следующим адресам:</w:t>
      </w:r>
    </w:p>
    <w:p w14:paraId="0113A019" w14:textId="77777777" w:rsidR="00576853" w:rsidRDefault="00086EAF">
      <w:pPr>
        <w:autoSpaceDE w:val="0"/>
        <w:autoSpaceDN w:val="0"/>
        <w:adjustRightInd w:val="0"/>
        <w:ind w:firstLine="709"/>
        <w:rPr>
          <w:szCs w:val="28"/>
        </w:rPr>
      </w:pPr>
      <w:r>
        <w:rPr>
          <w:szCs w:val="28"/>
        </w:rPr>
        <w:t xml:space="preserve">- </w:t>
      </w:r>
      <w:r>
        <w:rPr>
          <w:szCs w:val="28"/>
          <w:lang w:val="en-US"/>
        </w:rPr>
        <w:t>IEC</w:t>
      </w:r>
      <w:r>
        <w:rPr>
          <w:szCs w:val="28"/>
        </w:rPr>
        <w:t xml:space="preserve"> </w:t>
      </w:r>
      <w:proofErr w:type="spellStart"/>
      <w:r>
        <w:rPr>
          <w:szCs w:val="28"/>
          <w:lang w:val="en-US"/>
        </w:rPr>
        <w:t>Electropedia</w:t>
      </w:r>
      <w:proofErr w:type="spellEnd"/>
      <w:r>
        <w:rPr>
          <w:szCs w:val="28"/>
        </w:rPr>
        <w:t xml:space="preserve">: доступно на сайте </w:t>
      </w:r>
      <w:hyperlink r:id="rId9" w:history="1">
        <w:r>
          <w:rPr>
            <w:rStyle w:val="a9"/>
            <w:color w:val="auto"/>
            <w:szCs w:val="28"/>
            <w:lang w:val="en-US"/>
          </w:rPr>
          <w:t>http</w:t>
        </w:r>
        <w:r>
          <w:rPr>
            <w:rStyle w:val="a9"/>
            <w:color w:val="auto"/>
            <w:szCs w:val="28"/>
          </w:rPr>
          <w:t>://</w:t>
        </w:r>
        <w:r>
          <w:rPr>
            <w:rStyle w:val="a9"/>
            <w:color w:val="auto"/>
            <w:szCs w:val="28"/>
            <w:lang w:val="en-US"/>
          </w:rPr>
          <w:t>www</w:t>
        </w:r>
        <w:r>
          <w:rPr>
            <w:rStyle w:val="a9"/>
            <w:color w:val="auto"/>
            <w:szCs w:val="28"/>
          </w:rPr>
          <w:t>.</w:t>
        </w:r>
        <w:proofErr w:type="spellStart"/>
        <w:r>
          <w:rPr>
            <w:rStyle w:val="a9"/>
            <w:color w:val="auto"/>
            <w:szCs w:val="28"/>
            <w:lang w:val="en-US"/>
          </w:rPr>
          <w:t>electropedia</w:t>
        </w:r>
        <w:proofErr w:type="spellEnd"/>
        <w:r>
          <w:rPr>
            <w:rStyle w:val="a9"/>
            <w:color w:val="auto"/>
            <w:szCs w:val="28"/>
          </w:rPr>
          <w:t>.</w:t>
        </w:r>
        <w:r>
          <w:rPr>
            <w:rStyle w:val="a9"/>
            <w:color w:val="auto"/>
            <w:szCs w:val="28"/>
            <w:lang w:val="en-US"/>
          </w:rPr>
          <w:t>org</w:t>
        </w:r>
        <w:r>
          <w:rPr>
            <w:rStyle w:val="a9"/>
            <w:color w:val="auto"/>
            <w:szCs w:val="28"/>
          </w:rPr>
          <w:t>/</w:t>
        </w:r>
      </w:hyperlink>
    </w:p>
    <w:p w14:paraId="68F17E7A" w14:textId="77777777" w:rsidR="00576853" w:rsidRDefault="00086EAF">
      <w:pPr>
        <w:autoSpaceDE w:val="0"/>
        <w:autoSpaceDN w:val="0"/>
        <w:adjustRightInd w:val="0"/>
        <w:ind w:firstLine="709"/>
        <w:rPr>
          <w:rStyle w:val="a9"/>
          <w:rFonts w:eastAsiaTheme="minorEastAsia"/>
          <w:color w:val="auto"/>
          <w:szCs w:val="28"/>
        </w:rPr>
      </w:pPr>
      <w:r>
        <w:rPr>
          <w:szCs w:val="28"/>
        </w:rPr>
        <w:t xml:space="preserve">- </w:t>
      </w:r>
      <w:r>
        <w:rPr>
          <w:szCs w:val="28"/>
          <w:lang w:val="en-US"/>
        </w:rPr>
        <w:t>ISO</w:t>
      </w:r>
      <w:r>
        <w:rPr>
          <w:szCs w:val="28"/>
        </w:rPr>
        <w:t xml:space="preserve"> Онлайн платформа для просмотра: доступна на сайте </w:t>
      </w:r>
      <w:hyperlink r:id="rId10" w:history="1">
        <w:r>
          <w:rPr>
            <w:rStyle w:val="a9"/>
            <w:color w:val="auto"/>
            <w:szCs w:val="28"/>
            <w:lang w:val="en-US"/>
          </w:rPr>
          <w:t>http</w:t>
        </w:r>
        <w:r>
          <w:rPr>
            <w:rStyle w:val="a9"/>
            <w:color w:val="auto"/>
            <w:szCs w:val="28"/>
          </w:rPr>
          <w:t>://</w:t>
        </w:r>
        <w:r>
          <w:rPr>
            <w:rStyle w:val="a9"/>
            <w:color w:val="auto"/>
            <w:szCs w:val="28"/>
            <w:lang w:val="en-US"/>
          </w:rPr>
          <w:t>www</w:t>
        </w:r>
        <w:r>
          <w:rPr>
            <w:rStyle w:val="a9"/>
            <w:color w:val="auto"/>
            <w:szCs w:val="28"/>
          </w:rPr>
          <w:t>.</w:t>
        </w:r>
        <w:proofErr w:type="spellStart"/>
        <w:r>
          <w:rPr>
            <w:rStyle w:val="a9"/>
            <w:color w:val="auto"/>
            <w:szCs w:val="28"/>
            <w:lang w:val="en-US"/>
          </w:rPr>
          <w:t>iso</w:t>
        </w:r>
        <w:proofErr w:type="spellEnd"/>
        <w:r>
          <w:rPr>
            <w:rStyle w:val="a9"/>
            <w:color w:val="auto"/>
            <w:szCs w:val="28"/>
          </w:rPr>
          <w:t>.</w:t>
        </w:r>
        <w:r>
          <w:rPr>
            <w:rStyle w:val="a9"/>
            <w:color w:val="auto"/>
            <w:szCs w:val="28"/>
            <w:lang w:val="en-US"/>
          </w:rPr>
          <w:t>org</w:t>
        </w:r>
        <w:r>
          <w:rPr>
            <w:rStyle w:val="a9"/>
            <w:color w:val="auto"/>
            <w:szCs w:val="28"/>
          </w:rPr>
          <w:t>/</w:t>
        </w:r>
        <w:proofErr w:type="spellStart"/>
        <w:r>
          <w:rPr>
            <w:rStyle w:val="a9"/>
            <w:color w:val="auto"/>
            <w:szCs w:val="28"/>
            <w:lang w:val="en-US"/>
          </w:rPr>
          <w:t>obp</w:t>
        </w:r>
        <w:proofErr w:type="spellEnd"/>
        <w:r>
          <w:rPr>
            <w:rStyle w:val="a9"/>
            <w:color w:val="auto"/>
            <w:szCs w:val="28"/>
          </w:rPr>
          <w:t xml:space="preserve"> </w:t>
        </w:r>
      </w:hyperlink>
    </w:p>
    <w:p w14:paraId="138DEC49" w14:textId="77777777" w:rsidR="00576853" w:rsidRDefault="00576853">
      <w:pPr>
        <w:autoSpaceDE w:val="0"/>
        <w:autoSpaceDN w:val="0"/>
        <w:adjustRightInd w:val="0"/>
        <w:ind w:firstLine="709"/>
        <w:rPr>
          <w:szCs w:val="28"/>
        </w:rPr>
      </w:pPr>
    </w:p>
    <w:p w14:paraId="46AE62EB" w14:textId="77777777" w:rsidR="00576853" w:rsidRDefault="00086EAF">
      <w:pPr>
        <w:autoSpaceDE w:val="0"/>
        <w:autoSpaceDN w:val="0"/>
        <w:adjustRightInd w:val="0"/>
        <w:ind w:firstLine="709"/>
        <w:rPr>
          <w:szCs w:val="28"/>
        </w:rPr>
      </w:pPr>
      <w:r>
        <w:rPr>
          <w:b/>
          <w:bCs/>
          <w:szCs w:val="28"/>
        </w:rPr>
        <w:t xml:space="preserve">3.1 Скейтпарк </w:t>
      </w:r>
      <w:r>
        <w:rPr>
          <w:szCs w:val="28"/>
        </w:rPr>
        <w:t>(</w:t>
      </w:r>
      <w:proofErr w:type="spellStart"/>
      <w:r>
        <w:rPr>
          <w:szCs w:val="28"/>
        </w:rPr>
        <w:t>skatepark</w:t>
      </w:r>
      <w:proofErr w:type="spellEnd"/>
      <w:r>
        <w:rPr>
          <w:szCs w:val="28"/>
        </w:rPr>
        <w:t>):</w:t>
      </w:r>
      <w:r>
        <w:rPr>
          <w:b/>
          <w:bCs/>
          <w:szCs w:val="28"/>
        </w:rPr>
        <w:t xml:space="preserve"> </w:t>
      </w:r>
      <w:r>
        <w:rPr>
          <w:szCs w:val="28"/>
        </w:rPr>
        <w:t xml:space="preserve">Объект с одним или несколькими элементами для катания на скейте и спортивными зонами для пользователей скейтбордов или аналогичного роликового спортивного оборудования, а также велосипедов </w:t>
      </w:r>
      <w:r>
        <w:rPr>
          <w:szCs w:val="28"/>
          <w:lang w:val="en-US"/>
        </w:rPr>
        <w:t>BMX</w:t>
      </w:r>
      <w:r>
        <w:rPr>
          <w:szCs w:val="28"/>
        </w:rPr>
        <w:t>.</w:t>
      </w:r>
    </w:p>
    <w:p w14:paraId="2B15A644" w14:textId="77777777" w:rsidR="00576853" w:rsidRDefault="00086EAF">
      <w:pPr>
        <w:autoSpaceDE w:val="0"/>
        <w:autoSpaceDN w:val="0"/>
        <w:adjustRightInd w:val="0"/>
        <w:ind w:firstLine="709"/>
        <w:rPr>
          <w:szCs w:val="28"/>
        </w:rPr>
      </w:pPr>
      <w:r>
        <w:rPr>
          <w:b/>
          <w:bCs/>
          <w:szCs w:val="28"/>
        </w:rPr>
        <w:t xml:space="preserve">3.2 </w:t>
      </w:r>
      <w:proofErr w:type="spellStart"/>
      <w:r>
        <w:rPr>
          <w:b/>
          <w:bCs/>
          <w:szCs w:val="28"/>
        </w:rPr>
        <w:t>Скейт</w:t>
      </w:r>
      <w:proofErr w:type="spellEnd"/>
      <w:r>
        <w:rPr>
          <w:b/>
          <w:bCs/>
          <w:szCs w:val="28"/>
        </w:rPr>
        <w:t>-элемент (препятствие) (</w:t>
      </w:r>
      <w:proofErr w:type="spellStart"/>
      <w:r>
        <w:rPr>
          <w:b/>
          <w:bCs/>
          <w:szCs w:val="28"/>
        </w:rPr>
        <w:t>skate</w:t>
      </w:r>
      <w:proofErr w:type="spellEnd"/>
      <w:r>
        <w:rPr>
          <w:b/>
          <w:bCs/>
          <w:szCs w:val="28"/>
        </w:rPr>
        <w:t xml:space="preserve"> </w:t>
      </w:r>
      <w:proofErr w:type="spellStart"/>
      <w:r>
        <w:rPr>
          <w:b/>
          <w:bCs/>
          <w:szCs w:val="28"/>
        </w:rPr>
        <w:t>element</w:t>
      </w:r>
      <w:proofErr w:type="spellEnd"/>
      <w:r>
        <w:rPr>
          <w:b/>
          <w:bCs/>
          <w:szCs w:val="28"/>
        </w:rPr>
        <w:t xml:space="preserve"> (</w:t>
      </w:r>
      <w:proofErr w:type="spellStart"/>
      <w:r>
        <w:rPr>
          <w:b/>
          <w:bCs/>
          <w:szCs w:val="28"/>
        </w:rPr>
        <w:t>obstacle</w:t>
      </w:r>
      <w:proofErr w:type="spellEnd"/>
      <w:r>
        <w:rPr>
          <w:b/>
          <w:bCs/>
          <w:szCs w:val="28"/>
        </w:rPr>
        <w:t xml:space="preserve">)): </w:t>
      </w:r>
      <w:r>
        <w:rPr>
          <w:szCs w:val="28"/>
        </w:rPr>
        <w:t xml:space="preserve">Специфический для данного вида спорта элемент, который может использоваться для катания, прыжков, шлифовки или скольжения. </w:t>
      </w:r>
    </w:p>
    <w:p w14:paraId="789850D2" w14:textId="77777777" w:rsidR="00576853" w:rsidRDefault="00576853">
      <w:pPr>
        <w:autoSpaceDE w:val="0"/>
        <w:autoSpaceDN w:val="0"/>
        <w:adjustRightInd w:val="0"/>
        <w:ind w:firstLine="709"/>
        <w:rPr>
          <w:szCs w:val="28"/>
        </w:rPr>
      </w:pPr>
    </w:p>
    <w:p w14:paraId="06618B7E" w14:textId="77777777" w:rsidR="00576853" w:rsidRDefault="00086EAF">
      <w:pPr>
        <w:autoSpaceDE w:val="0"/>
        <w:autoSpaceDN w:val="0"/>
        <w:adjustRightInd w:val="0"/>
        <w:ind w:firstLine="709"/>
        <w:rPr>
          <w:sz w:val="24"/>
        </w:rPr>
      </w:pPr>
      <w:r>
        <w:rPr>
          <w:sz w:val="24"/>
        </w:rPr>
        <w:t>Примечание - Скейт-элемент может состоять из одного элемента или группы элементов.</w:t>
      </w:r>
    </w:p>
    <w:p w14:paraId="67311658" w14:textId="77777777" w:rsidR="00576853" w:rsidRDefault="00576853">
      <w:pPr>
        <w:autoSpaceDE w:val="0"/>
        <w:autoSpaceDN w:val="0"/>
        <w:adjustRightInd w:val="0"/>
        <w:ind w:firstLine="709"/>
        <w:rPr>
          <w:b/>
          <w:bCs/>
          <w:szCs w:val="28"/>
        </w:rPr>
      </w:pPr>
    </w:p>
    <w:p w14:paraId="6133294D" w14:textId="77777777" w:rsidR="00576853" w:rsidRDefault="00086EAF">
      <w:pPr>
        <w:autoSpaceDE w:val="0"/>
        <w:autoSpaceDN w:val="0"/>
        <w:adjustRightInd w:val="0"/>
        <w:ind w:firstLine="709"/>
        <w:rPr>
          <w:szCs w:val="28"/>
        </w:rPr>
      </w:pPr>
      <w:r>
        <w:rPr>
          <w:b/>
          <w:bCs/>
          <w:szCs w:val="28"/>
        </w:rPr>
        <w:t>3.3 Связка</w:t>
      </w:r>
      <w:r>
        <w:rPr>
          <w:szCs w:val="28"/>
        </w:rPr>
        <w:t xml:space="preserve"> (</w:t>
      </w:r>
      <w:proofErr w:type="spellStart"/>
      <w:r>
        <w:rPr>
          <w:szCs w:val="28"/>
        </w:rPr>
        <w:t>cluster</w:t>
      </w:r>
      <w:proofErr w:type="spellEnd"/>
      <w:r>
        <w:rPr>
          <w:szCs w:val="28"/>
        </w:rPr>
        <w:t>): Два или более отдельных скейт- элементов в непосредственной близости друг от друга, обеспечивающих комбинации и непрерывность.</w:t>
      </w:r>
    </w:p>
    <w:p w14:paraId="02C44811" w14:textId="2B52B755" w:rsidR="00576853" w:rsidRDefault="00086EAF">
      <w:pPr>
        <w:autoSpaceDE w:val="0"/>
        <w:autoSpaceDN w:val="0"/>
        <w:adjustRightInd w:val="0"/>
        <w:ind w:firstLine="709"/>
        <w:rPr>
          <w:szCs w:val="28"/>
        </w:rPr>
      </w:pPr>
      <w:r>
        <w:rPr>
          <w:b/>
          <w:bCs/>
          <w:szCs w:val="28"/>
        </w:rPr>
        <w:t xml:space="preserve">3.4 Поверхность катания </w:t>
      </w:r>
      <w:r>
        <w:rPr>
          <w:szCs w:val="28"/>
        </w:rPr>
        <w:t>(</w:t>
      </w:r>
      <w:proofErr w:type="spellStart"/>
      <w:r>
        <w:rPr>
          <w:szCs w:val="28"/>
        </w:rPr>
        <w:t>rolling</w:t>
      </w:r>
      <w:proofErr w:type="spellEnd"/>
      <w:r>
        <w:rPr>
          <w:szCs w:val="28"/>
        </w:rPr>
        <w:t xml:space="preserve"> </w:t>
      </w:r>
      <w:proofErr w:type="spellStart"/>
      <w:r>
        <w:rPr>
          <w:szCs w:val="28"/>
        </w:rPr>
        <w:t>surface</w:t>
      </w:r>
      <w:proofErr w:type="spellEnd"/>
      <w:r>
        <w:rPr>
          <w:szCs w:val="28"/>
        </w:rPr>
        <w:t xml:space="preserve">): Часть </w:t>
      </w:r>
      <w:proofErr w:type="spellStart"/>
      <w:r>
        <w:rPr>
          <w:szCs w:val="28"/>
        </w:rPr>
        <w:t>скейт</w:t>
      </w:r>
      <w:proofErr w:type="spellEnd"/>
      <w:r w:rsidR="007C252F">
        <w:rPr>
          <w:szCs w:val="28"/>
        </w:rPr>
        <w:t>-</w:t>
      </w:r>
      <w:r>
        <w:rPr>
          <w:szCs w:val="28"/>
        </w:rPr>
        <w:t>элемента или скейтпарка, предназначенная для катания.</w:t>
      </w:r>
    </w:p>
    <w:p w14:paraId="3F0D6687" w14:textId="77777777" w:rsidR="00576853" w:rsidRDefault="00086EAF">
      <w:pPr>
        <w:autoSpaceDE w:val="0"/>
        <w:autoSpaceDN w:val="0"/>
        <w:adjustRightInd w:val="0"/>
        <w:ind w:firstLine="709"/>
        <w:rPr>
          <w:szCs w:val="28"/>
        </w:rPr>
      </w:pPr>
      <w:r>
        <w:rPr>
          <w:b/>
          <w:bCs/>
          <w:szCs w:val="28"/>
        </w:rPr>
        <w:t xml:space="preserve">3.5 Переход </w:t>
      </w:r>
      <w:r>
        <w:rPr>
          <w:szCs w:val="28"/>
        </w:rPr>
        <w:t>(</w:t>
      </w:r>
      <w:proofErr w:type="spellStart"/>
      <w:r>
        <w:rPr>
          <w:szCs w:val="28"/>
        </w:rPr>
        <w:t>transition</w:t>
      </w:r>
      <w:proofErr w:type="spellEnd"/>
      <w:r>
        <w:rPr>
          <w:szCs w:val="28"/>
        </w:rPr>
        <w:t>): Радиальная часть поверхности катания.</w:t>
      </w:r>
    </w:p>
    <w:p w14:paraId="00232549" w14:textId="77777777" w:rsidR="00576853" w:rsidRDefault="00086EAF">
      <w:pPr>
        <w:autoSpaceDE w:val="0"/>
        <w:autoSpaceDN w:val="0"/>
        <w:adjustRightInd w:val="0"/>
        <w:ind w:firstLine="709"/>
        <w:rPr>
          <w:szCs w:val="28"/>
        </w:rPr>
      </w:pPr>
      <w:r>
        <w:rPr>
          <w:b/>
          <w:bCs/>
          <w:szCs w:val="28"/>
        </w:rPr>
        <w:t xml:space="preserve">3.6 Откос </w:t>
      </w:r>
      <w:r>
        <w:rPr>
          <w:szCs w:val="28"/>
        </w:rPr>
        <w:t>(</w:t>
      </w:r>
      <w:proofErr w:type="spellStart"/>
      <w:r>
        <w:rPr>
          <w:szCs w:val="28"/>
        </w:rPr>
        <w:t>bank</w:t>
      </w:r>
      <w:proofErr w:type="spellEnd"/>
      <w:r>
        <w:rPr>
          <w:szCs w:val="28"/>
        </w:rPr>
        <w:t>): Линейная наклонная часть поверхности катания.</w:t>
      </w:r>
    </w:p>
    <w:p w14:paraId="5F5A1CA3" w14:textId="77777777" w:rsidR="00576853" w:rsidRDefault="00086EAF">
      <w:pPr>
        <w:autoSpaceDE w:val="0"/>
        <w:autoSpaceDN w:val="0"/>
        <w:adjustRightInd w:val="0"/>
        <w:ind w:firstLine="709"/>
        <w:rPr>
          <w:szCs w:val="28"/>
        </w:rPr>
      </w:pPr>
      <w:r>
        <w:rPr>
          <w:b/>
          <w:bCs/>
          <w:szCs w:val="28"/>
        </w:rPr>
        <w:lastRenderedPageBreak/>
        <w:t xml:space="preserve">3.7 Плоская поверхность </w:t>
      </w:r>
      <w:r>
        <w:rPr>
          <w:szCs w:val="28"/>
        </w:rPr>
        <w:t>(</w:t>
      </w:r>
      <w:proofErr w:type="spellStart"/>
      <w:r>
        <w:rPr>
          <w:szCs w:val="28"/>
        </w:rPr>
        <w:t>flat</w:t>
      </w:r>
      <w:proofErr w:type="spellEnd"/>
      <w:r>
        <w:rPr>
          <w:szCs w:val="28"/>
        </w:rPr>
        <w:t xml:space="preserve">): Горизонтальная поверхность качения. </w:t>
      </w:r>
    </w:p>
    <w:p w14:paraId="1F097F1F" w14:textId="77777777" w:rsidR="00576853" w:rsidRDefault="00086EAF">
      <w:pPr>
        <w:autoSpaceDE w:val="0"/>
        <w:autoSpaceDN w:val="0"/>
        <w:adjustRightInd w:val="0"/>
        <w:ind w:firstLine="709"/>
        <w:rPr>
          <w:szCs w:val="28"/>
        </w:rPr>
      </w:pPr>
      <w:r>
        <w:rPr>
          <w:b/>
          <w:bCs/>
          <w:szCs w:val="28"/>
        </w:rPr>
        <w:t xml:space="preserve">3.8 Поверхность шлифования </w:t>
      </w:r>
      <w:r>
        <w:rPr>
          <w:szCs w:val="28"/>
        </w:rPr>
        <w:t>(</w:t>
      </w:r>
      <w:proofErr w:type="spellStart"/>
      <w:r>
        <w:rPr>
          <w:szCs w:val="28"/>
        </w:rPr>
        <w:t>grinding</w:t>
      </w:r>
      <w:proofErr w:type="spellEnd"/>
      <w:r>
        <w:rPr>
          <w:szCs w:val="28"/>
        </w:rPr>
        <w:t xml:space="preserve"> </w:t>
      </w:r>
      <w:proofErr w:type="spellStart"/>
      <w:r>
        <w:rPr>
          <w:szCs w:val="28"/>
        </w:rPr>
        <w:t>surface</w:t>
      </w:r>
      <w:proofErr w:type="spellEnd"/>
      <w:r>
        <w:rPr>
          <w:szCs w:val="28"/>
        </w:rPr>
        <w:t xml:space="preserve">): Часть </w:t>
      </w:r>
      <w:proofErr w:type="spellStart"/>
      <w:r>
        <w:rPr>
          <w:szCs w:val="28"/>
        </w:rPr>
        <w:t>скейт</w:t>
      </w:r>
      <w:proofErr w:type="spellEnd"/>
      <w:r>
        <w:rPr>
          <w:szCs w:val="28"/>
        </w:rPr>
        <w:t>-элемента, предназначенная для шлифовки и/или скольжения.</w:t>
      </w:r>
    </w:p>
    <w:p w14:paraId="4A5E8B52" w14:textId="77777777" w:rsidR="00576853" w:rsidRDefault="00086EAF">
      <w:pPr>
        <w:autoSpaceDE w:val="0"/>
        <w:autoSpaceDN w:val="0"/>
        <w:adjustRightInd w:val="0"/>
        <w:ind w:firstLine="709"/>
        <w:rPr>
          <w:szCs w:val="28"/>
        </w:rPr>
      </w:pPr>
      <w:r>
        <w:rPr>
          <w:b/>
          <w:bCs/>
          <w:szCs w:val="28"/>
        </w:rPr>
        <w:t xml:space="preserve">3.9 Удлинитель </w:t>
      </w:r>
      <w:r>
        <w:rPr>
          <w:szCs w:val="28"/>
        </w:rPr>
        <w:t>(</w:t>
      </w:r>
      <w:proofErr w:type="spellStart"/>
      <w:r>
        <w:rPr>
          <w:szCs w:val="28"/>
        </w:rPr>
        <w:t>extension</w:t>
      </w:r>
      <w:proofErr w:type="spellEnd"/>
      <w:r>
        <w:rPr>
          <w:szCs w:val="28"/>
        </w:rPr>
        <w:t xml:space="preserve">): Поднятая часть </w:t>
      </w:r>
      <w:proofErr w:type="spellStart"/>
      <w:r>
        <w:rPr>
          <w:szCs w:val="28"/>
        </w:rPr>
        <w:t>скейт</w:t>
      </w:r>
      <w:proofErr w:type="spellEnd"/>
      <w:r>
        <w:rPr>
          <w:szCs w:val="28"/>
        </w:rPr>
        <w:t>-элемента с продолжением поверхности катания.</w:t>
      </w:r>
    </w:p>
    <w:p w14:paraId="2813B86F" w14:textId="77777777" w:rsidR="00576853" w:rsidRDefault="00086EAF">
      <w:pPr>
        <w:autoSpaceDE w:val="0"/>
        <w:autoSpaceDN w:val="0"/>
        <w:adjustRightInd w:val="0"/>
        <w:ind w:firstLine="709"/>
        <w:rPr>
          <w:szCs w:val="28"/>
        </w:rPr>
      </w:pPr>
      <w:r>
        <w:rPr>
          <w:b/>
          <w:bCs/>
          <w:szCs w:val="28"/>
        </w:rPr>
        <w:t xml:space="preserve">3.10 Верт </w:t>
      </w:r>
      <w:r>
        <w:rPr>
          <w:szCs w:val="28"/>
        </w:rPr>
        <w:t>(</w:t>
      </w:r>
      <w:r>
        <w:rPr>
          <w:szCs w:val="28"/>
          <w:lang w:val="en-US"/>
        </w:rPr>
        <w:t>vert</w:t>
      </w:r>
      <w:r>
        <w:rPr>
          <w:szCs w:val="28"/>
        </w:rPr>
        <w:t>): Верхняя вертикальная часть перехода.</w:t>
      </w:r>
    </w:p>
    <w:p w14:paraId="17974687" w14:textId="77777777" w:rsidR="00576853" w:rsidRDefault="00086EAF">
      <w:pPr>
        <w:autoSpaceDE w:val="0"/>
        <w:autoSpaceDN w:val="0"/>
        <w:adjustRightInd w:val="0"/>
        <w:ind w:firstLine="709"/>
        <w:rPr>
          <w:szCs w:val="28"/>
        </w:rPr>
      </w:pPr>
      <w:r>
        <w:rPr>
          <w:b/>
          <w:bCs/>
          <w:szCs w:val="28"/>
        </w:rPr>
        <w:t xml:space="preserve">3.11 Ребро  </w:t>
      </w:r>
      <w:r>
        <w:rPr>
          <w:szCs w:val="28"/>
        </w:rPr>
        <w:t>(</w:t>
      </w:r>
      <w:proofErr w:type="spellStart"/>
      <w:r>
        <w:rPr>
          <w:szCs w:val="28"/>
        </w:rPr>
        <w:t>coping</w:t>
      </w:r>
      <w:proofErr w:type="spellEnd"/>
      <w:r>
        <w:rPr>
          <w:szCs w:val="28"/>
        </w:rPr>
        <w:t>): Круглая труба, которая крепится к верхней части поверхности катания.</w:t>
      </w:r>
    </w:p>
    <w:p w14:paraId="21797878" w14:textId="77777777" w:rsidR="00576853" w:rsidRDefault="00086EAF">
      <w:pPr>
        <w:autoSpaceDE w:val="0"/>
        <w:autoSpaceDN w:val="0"/>
        <w:adjustRightInd w:val="0"/>
        <w:ind w:firstLine="709"/>
        <w:rPr>
          <w:szCs w:val="28"/>
        </w:rPr>
      </w:pPr>
      <w:r>
        <w:rPr>
          <w:b/>
          <w:bCs/>
          <w:szCs w:val="28"/>
        </w:rPr>
        <w:t xml:space="preserve">3.12 Ребро пула </w:t>
      </w:r>
      <w:r>
        <w:rPr>
          <w:szCs w:val="28"/>
        </w:rPr>
        <w:t>(</w:t>
      </w:r>
      <w:proofErr w:type="spellStart"/>
      <w:r>
        <w:rPr>
          <w:szCs w:val="28"/>
        </w:rPr>
        <w:t>pool</w:t>
      </w:r>
      <w:proofErr w:type="spellEnd"/>
      <w:r>
        <w:rPr>
          <w:szCs w:val="28"/>
        </w:rPr>
        <w:t xml:space="preserve"> </w:t>
      </w:r>
      <w:proofErr w:type="spellStart"/>
      <w:r>
        <w:rPr>
          <w:szCs w:val="28"/>
        </w:rPr>
        <w:t>coping</w:t>
      </w:r>
      <w:proofErr w:type="spellEnd"/>
      <w:r>
        <w:rPr>
          <w:szCs w:val="28"/>
        </w:rPr>
        <w:t>): Форма ребра из камня, бетона или других подобных материалов.</w:t>
      </w:r>
    </w:p>
    <w:p w14:paraId="4C0F5BC0" w14:textId="77777777" w:rsidR="00576853" w:rsidRDefault="00086EAF">
      <w:pPr>
        <w:autoSpaceDE w:val="0"/>
        <w:autoSpaceDN w:val="0"/>
        <w:adjustRightInd w:val="0"/>
        <w:ind w:firstLine="709"/>
        <w:rPr>
          <w:szCs w:val="28"/>
        </w:rPr>
      </w:pPr>
      <w:r>
        <w:rPr>
          <w:b/>
          <w:bCs/>
          <w:szCs w:val="28"/>
        </w:rPr>
        <w:t xml:space="preserve">3.13 Зона безопасности </w:t>
      </w:r>
      <w:r>
        <w:rPr>
          <w:szCs w:val="28"/>
        </w:rPr>
        <w:t>(</w:t>
      </w:r>
      <w:proofErr w:type="spellStart"/>
      <w:r>
        <w:rPr>
          <w:szCs w:val="28"/>
        </w:rPr>
        <w:t>safety</w:t>
      </w:r>
      <w:proofErr w:type="spellEnd"/>
      <w:r>
        <w:rPr>
          <w:szCs w:val="28"/>
        </w:rPr>
        <w:t xml:space="preserve"> </w:t>
      </w:r>
      <w:proofErr w:type="spellStart"/>
      <w:r>
        <w:rPr>
          <w:szCs w:val="28"/>
        </w:rPr>
        <w:t>zone</w:t>
      </w:r>
      <w:proofErr w:type="spellEnd"/>
      <w:r>
        <w:rPr>
          <w:szCs w:val="28"/>
        </w:rPr>
        <w:t xml:space="preserve">): Пространство вокруг скейт-элемента, предназначенное для обеспечения безопасности пользователя, а также третьих лиц. </w:t>
      </w:r>
    </w:p>
    <w:p w14:paraId="043FAB85" w14:textId="77777777" w:rsidR="00576853" w:rsidRDefault="00086EAF">
      <w:pPr>
        <w:autoSpaceDE w:val="0"/>
        <w:autoSpaceDN w:val="0"/>
        <w:adjustRightInd w:val="0"/>
        <w:ind w:firstLine="709"/>
        <w:rPr>
          <w:szCs w:val="28"/>
        </w:rPr>
      </w:pPr>
      <w:r>
        <w:rPr>
          <w:b/>
          <w:bCs/>
          <w:szCs w:val="28"/>
        </w:rPr>
        <w:t xml:space="preserve">3.14 Высота свободного падения </w:t>
      </w:r>
      <w:r>
        <w:rPr>
          <w:szCs w:val="28"/>
        </w:rPr>
        <w:t>(</w:t>
      </w:r>
      <w:proofErr w:type="spellStart"/>
      <w:r>
        <w:rPr>
          <w:szCs w:val="28"/>
        </w:rPr>
        <w:t>free-fall</w:t>
      </w:r>
      <w:proofErr w:type="spellEnd"/>
      <w:r>
        <w:rPr>
          <w:szCs w:val="28"/>
        </w:rPr>
        <w:t xml:space="preserve"> </w:t>
      </w:r>
      <w:proofErr w:type="spellStart"/>
      <w:r>
        <w:rPr>
          <w:szCs w:val="28"/>
        </w:rPr>
        <w:t>height</w:t>
      </w:r>
      <w:proofErr w:type="spellEnd"/>
      <w:r>
        <w:rPr>
          <w:szCs w:val="28"/>
        </w:rPr>
        <w:t>): Расстояние по вертикали между опорными поверхностями и следующей самой низкой плоской поверхностью под этой поверхностью.</w:t>
      </w:r>
    </w:p>
    <w:p w14:paraId="19A3CDD5" w14:textId="77777777" w:rsidR="00576853" w:rsidRDefault="00576853">
      <w:pPr>
        <w:autoSpaceDE w:val="0"/>
        <w:autoSpaceDN w:val="0"/>
        <w:adjustRightInd w:val="0"/>
        <w:ind w:firstLine="709"/>
        <w:rPr>
          <w:szCs w:val="28"/>
        </w:rPr>
      </w:pPr>
    </w:p>
    <w:p w14:paraId="3C1C26EA" w14:textId="77777777" w:rsidR="00576853" w:rsidRDefault="00086EAF">
      <w:pPr>
        <w:autoSpaceDE w:val="0"/>
        <w:autoSpaceDN w:val="0"/>
        <w:adjustRightInd w:val="0"/>
        <w:ind w:firstLine="709"/>
        <w:rPr>
          <w:sz w:val="24"/>
          <w:szCs w:val="28"/>
        </w:rPr>
      </w:pPr>
      <w:r>
        <w:rPr>
          <w:sz w:val="24"/>
          <w:szCs w:val="28"/>
        </w:rPr>
        <w:t>Примечание - Опорными поверхностями являются горизонтальные поверхности катания и поверхности, предназначенные для стояния. Исключения описаны в соответствующих подпунктах пункта 6.</w:t>
      </w:r>
    </w:p>
    <w:p w14:paraId="1F0DC43D" w14:textId="77777777" w:rsidR="00576853" w:rsidRDefault="00576853">
      <w:pPr>
        <w:autoSpaceDE w:val="0"/>
        <w:autoSpaceDN w:val="0"/>
        <w:adjustRightInd w:val="0"/>
        <w:ind w:firstLine="709"/>
        <w:rPr>
          <w:b/>
          <w:bCs/>
          <w:szCs w:val="28"/>
        </w:rPr>
      </w:pPr>
    </w:p>
    <w:p w14:paraId="6E2E1AD8" w14:textId="77777777" w:rsidR="00576853" w:rsidRDefault="00086EAF">
      <w:pPr>
        <w:autoSpaceDE w:val="0"/>
        <w:autoSpaceDN w:val="0"/>
        <w:adjustRightInd w:val="0"/>
        <w:ind w:firstLine="709"/>
        <w:rPr>
          <w:szCs w:val="28"/>
        </w:rPr>
      </w:pPr>
      <w:r>
        <w:rPr>
          <w:b/>
          <w:bCs/>
          <w:szCs w:val="28"/>
        </w:rPr>
        <w:t xml:space="preserve">3.15 Платформа </w:t>
      </w:r>
      <w:r>
        <w:rPr>
          <w:szCs w:val="28"/>
        </w:rPr>
        <w:t>(</w:t>
      </w:r>
      <w:proofErr w:type="spellStart"/>
      <w:r>
        <w:rPr>
          <w:szCs w:val="28"/>
        </w:rPr>
        <w:t>platform</w:t>
      </w:r>
      <w:proofErr w:type="spellEnd"/>
      <w:r>
        <w:rPr>
          <w:szCs w:val="28"/>
        </w:rPr>
        <w:t>): Горизонтальная опорная площадка скейт - элемента и/или группы элементов с барьером.</w:t>
      </w:r>
    </w:p>
    <w:p w14:paraId="79C8C3A1" w14:textId="77777777" w:rsidR="00576853" w:rsidRDefault="00086EAF">
      <w:pPr>
        <w:autoSpaceDE w:val="0"/>
        <w:autoSpaceDN w:val="0"/>
        <w:adjustRightInd w:val="0"/>
        <w:ind w:firstLine="709"/>
        <w:rPr>
          <w:szCs w:val="28"/>
        </w:rPr>
      </w:pPr>
      <w:r>
        <w:rPr>
          <w:b/>
          <w:bCs/>
          <w:szCs w:val="28"/>
        </w:rPr>
        <w:t xml:space="preserve">3.16 Стол </w:t>
      </w:r>
      <w:r>
        <w:rPr>
          <w:szCs w:val="28"/>
        </w:rPr>
        <w:t>(</w:t>
      </w:r>
      <w:proofErr w:type="spellStart"/>
      <w:r>
        <w:rPr>
          <w:szCs w:val="28"/>
        </w:rPr>
        <w:t>table</w:t>
      </w:r>
      <w:proofErr w:type="spellEnd"/>
      <w:r>
        <w:rPr>
          <w:szCs w:val="28"/>
        </w:rPr>
        <w:t>): Горизонтальная поверхность катания скейт - элемента и/или группы элементов без барьера.</w:t>
      </w:r>
    </w:p>
    <w:p w14:paraId="2605FEBC" w14:textId="77777777" w:rsidR="00576853" w:rsidRDefault="00086EAF">
      <w:pPr>
        <w:autoSpaceDE w:val="0"/>
        <w:autoSpaceDN w:val="0"/>
        <w:adjustRightInd w:val="0"/>
        <w:ind w:firstLine="709"/>
        <w:rPr>
          <w:szCs w:val="28"/>
        </w:rPr>
      </w:pPr>
      <w:r>
        <w:rPr>
          <w:b/>
          <w:bCs/>
          <w:szCs w:val="28"/>
        </w:rPr>
        <w:t xml:space="preserve">3.17 Опорная плита </w:t>
      </w:r>
      <w:r>
        <w:rPr>
          <w:szCs w:val="28"/>
        </w:rPr>
        <w:t>(</w:t>
      </w:r>
      <w:proofErr w:type="spellStart"/>
      <w:r>
        <w:rPr>
          <w:szCs w:val="28"/>
        </w:rPr>
        <w:t>foot</w:t>
      </w:r>
      <w:proofErr w:type="spellEnd"/>
      <w:r>
        <w:rPr>
          <w:szCs w:val="28"/>
        </w:rPr>
        <w:t xml:space="preserve"> </w:t>
      </w:r>
      <w:proofErr w:type="spellStart"/>
      <w:r>
        <w:rPr>
          <w:szCs w:val="28"/>
        </w:rPr>
        <w:t>plate</w:t>
      </w:r>
      <w:proofErr w:type="spellEnd"/>
      <w:r>
        <w:rPr>
          <w:szCs w:val="28"/>
        </w:rPr>
        <w:t>): Часть поверхности катания, соединяющая скейт - элемент с плоской поверхностью.</w:t>
      </w:r>
    </w:p>
    <w:p w14:paraId="4F0A46E4" w14:textId="77777777" w:rsidR="00576853" w:rsidRDefault="00576853">
      <w:pPr>
        <w:autoSpaceDE w:val="0"/>
        <w:autoSpaceDN w:val="0"/>
        <w:adjustRightInd w:val="0"/>
        <w:ind w:firstLine="709"/>
        <w:rPr>
          <w:szCs w:val="28"/>
        </w:rPr>
      </w:pPr>
    </w:p>
    <w:p w14:paraId="584E7570" w14:textId="77777777" w:rsidR="00576853" w:rsidRPr="007E6B0E" w:rsidRDefault="00086EAF">
      <w:pPr>
        <w:autoSpaceDE w:val="0"/>
        <w:autoSpaceDN w:val="0"/>
        <w:adjustRightInd w:val="0"/>
        <w:ind w:firstLine="709"/>
        <w:rPr>
          <w:sz w:val="24"/>
          <w:szCs w:val="28"/>
        </w:rPr>
      </w:pPr>
      <w:r w:rsidRPr="007E6B0E">
        <w:rPr>
          <w:sz w:val="24"/>
          <w:szCs w:val="28"/>
        </w:rPr>
        <w:t>Примечание - Например, переходная пластина.</w:t>
      </w:r>
    </w:p>
    <w:p w14:paraId="54FC3702" w14:textId="77777777" w:rsidR="00576853" w:rsidRDefault="00576853">
      <w:pPr>
        <w:autoSpaceDE w:val="0"/>
        <w:autoSpaceDN w:val="0"/>
        <w:adjustRightInd w:val="0"/>
        <w:ind w:firstLine="709"/>
        <w:rPr>
          <w:b/>
          <w:bCs/>
          <w:szCs w:val="28"/>
        </w:rPr>
      </w:pPr>
    </w:p>
    <w:p w14:paraId="6AD72216" w14:textId="77777777" w:rsidR="00576853" w:rsidRDefault="00086EAF">
      <w:pPr>
        <w:autoSpaceDE w:val="0"/>
        <w:autoSpaceDN w:val="0"/>
        <w:adjustRightInd w:val="0"/>
        <w:ind w:firstLine="709"/>
        <w:rPr>
          <w:szCs w:val="28"/>
        </w:rPr>
      </w:pPr>
      <w:r>
        <w:rPr>
          <w:b/>
          <w:bCs/>
          <w:szCs w:val="28"/>
        </w:rPr>
        <w:t xml:space="preserve">3.18 Барьер </w:t>
      </w:r>
      <w:r>
        <w:rPr>
          <w:szCs w:val="28"/>
        </w:rPr>
        <w:t>(</w:t>
      </w:r>
      <w:proofErr w:type="spellStart"/>
      <w:r>
        <w:rPr>
          <w:szCs w:val="28"/>
        </w:rPr>
        <w:t>barrier</w:t>
      </w:r>
      <w:proofErr w:type="spellEnd"/>
      <w:r>
        <w:rPr>
          <w:szCs w:val="28"/>
        </w:rPr>
        <w:t>): Конструкция, предотвращающая падение пользователя и/или роликового спортивного оборудования с высоты.</w:t>
      </w:r>
    </w:p>
    <w:p w14:paraId="5A43A871" w14:textId="77777777" w:rsidR="00576853" w:rsidRDefault="00086EAF">
      <w:pPr>
        <w:autoSpaceDE w:val="0"/>
        <w:autoSpaceDN w:val="0"/>
        <w:adjustRightInd w:val="0"/>
        <w:ind w:firstLine="709"/>
        <w:rPr>
          <w:szCs w:val="28"/>
        </w:rPr>
      </w:pPr>
      <w:r>
        <w:rPr>
          <w:b/>
          <w:bCs/>
          <w:szCs w:val="28"/>
        </w:rPr>
        <w:t xml:space="preserve">3.19 Компетентное лицо </w:t>
      </w:r>
      <w:r>
        <w:rPr>
          <w:szCs w:val="28"/>
        </w:rPr>
        <w:t>(</w:t>
      </w:r>
      <w:proofErr w:type="spellStart"/>
      <w:r>
        <w:rPr>
          <w:szCs w:val="28"/>
        </w:rPr>
        <w:t>competent</w:t>
      </w:r>
      <w:proofErr w:type="spellEnd"/>
      <w:r>
        <w:rPr>
          <w:szCs w:val="28"/>
        </w:rPr>
        <w:t xml:space="preserve"> </w:t>
      </w:r>
      <w:proofErr w:type="spellStart"/>
      <w:r>
        <w:rPr>
          <w:szCs w:val="28"/>
        </w:rPr>
        <w:t>person</w:t>
      </w:r>
      <w:proofErr w:type="spellEnd"/>
      <w:r>
        <w:rPr>
          <w:szCs w:val="28"/>
        </w:rPr>
        <w:t>): Лицо, имеющее достаточную подготовку, опыт и знания настоящего стандарта, а также понимание видов спорта на роликовых коньках или обладающее определенной квалификацией, необходимой для надлежащего выполнения своих обязанностей.</w:t>
      </w:r>
    </w:p>
    <w:p w14:paraId="70A1DA07" w14:textId="77777777" w:rsidR="00576853" w:rsidRDefault="00086EAF">
      <w:pPr>
        <w:autoSpaceDE w:val="0"/>
        <w:autoSpaceDN w:val="0"/>
        <w:adjustRightInd w:val="0"/>
        <w:ind w:firstLine="709"/>
        <w:rPr>
          <w:szCs w:val="28"/>
        </w:rPr>
      </w:pPr>
      <w:r>
        <w:rPr>
          <w:b/>
          <w:bCs/>
          <w:szCs w:val="28"/>
        </w:rPr>
        <w:t xml:space="preserve">3.20 Зазор </w:t>
      </w:r>
      <w:r>
        <w:rPr>
          <w:szCs w:val="28"/>
        </w:rPr>
        <w:t>(</w:t>
      </w:r>
      <w:proofErr w:type="spellStart"/>
      <w:r>
        <w:rPr>
          <w:szCs w:val="28"/>
        </w:rPr>
        <w:t>gap</w:t>
      </w:r>
      <w:proofErr w:type="spellEnd"/>
      <w:r>
        <w:rPr>
          <w:szCs w:val="28"/>
        </w:rPr>
        <w:t>): Пространство между двумя поверхностями катания, через которое нужно перепрыгнуть.</w:t>
      </w:r>
    </w:p>
    <w:p w14:paraId="0C363CBA" w14:textId="77777777" w:rsidR="00576853" w:rsidRDefault="00086EAF">
      <w:pPr>
        <w:autoSpaceDE w:val="0"/>
        <w:autoSpaceDN w:val="0"/>
        <w:adjustRightInd w:val="0"/>
        <w:ind w:firstLine="709"/>
        <w:rPr>
          <w:szCs w:val="28"/>
        </w:rPr>
      </w:pPr>
      <w:r>
        <w:rPr>
          <w:b/>
          <w:bCs/>
          <w:szCs w:val="28"/>
        </w:rPr>
        <w:t xml:space="preserve">3.21 Бордюр/планка </w:t>
      </w:r>
      <w:r>
        <w:rPr>
          <w:szCs w:val="28"/>
        </w:rPr>
        <w:t>(</w:t>
      </w:r>
      <w:proofErr w:type="spellStart"/>
      <w:r>
        <w:rPr>
          <w:szCs w:val="28"/>
        </w:rPr>
        <w:t>curb</w:t>
      </w:r>
      <w:proofErr w:type="spellEnd"/>
      <w:r>
        <w:rPr>
          <w:szCs w:val="28"/>
        </w:rPr>
        <w:t>/</w:t>
      </w:r>
      <w:proofErr w:type="spellStart"/>
      <w:r>
        <w:rPr>
          <w:szCs w:val="28"/>
        </w:rPr>
        <w:t>ledge</w:t>
      </w:r>
      <w:proofErr w:type="spellEnd"/>
      <w:r>
        <w:rPr>
          <w:szCs w:val="28"/>
        </w:rPr>
        <w:t xml:space="preserve">): </w:t>
      </w:r>
      <w:proofErr w:type="spellStart"/>
      <w:r>
        <w:rPr>
          <w:szCs w:val="28"/>
        </w:rPr>
        <w:t>Скейт</w:t>
      </w:r>
      <w:proofErr w:type="spellEnd"/>
      <w:r>
        <w:rPr>
          <w:szCs w:val="28"/>
        </w:rPr>
        <w:t>-элемент для скольжения и/или шлифовки.</w:t>
      </w:r>
    </w:p>
    <w:p w14:paraId="17C45A8E" w14:textId="77777777" w:rsidR="00576853" w:rsidRDefault="00086EAF">
      <w:pPr>
        <w:autoSpaceDE w:val="0"/>
        <w:autoSpaceDN w:val="0"/>
        <w:adjustRightInd w:val="0"/>
        <w:ind w:firstLine="709"/>
        <w:rPr>
          <w:szCs w:val="28"/>
        </w:rPr>
      </w:pPr>
      <w:r>
        <w:rPr>
          <w:b/>
          <w:bCs/>
          <w:szCs w:val="28"/>
        </w:rPr>
        <w:t xml:space="preserve">3.22 </w:t>
      </w:r>
      <w:proofErr w:type="spellStart"/>
      <w:r>
        <w:rPr>
          <w:b/>
          <w:bCs/>
          <w:szCs w:val="28"/>
        </w:rPr>
        <w:t>Рейл</w:t>
      </w:r>
      <w:proofErr w:type="spellEnd"/>
      <w:r>
        <w:rPr>
          <w:b/>
          <w:bCs/>
          <w:szCs w:val="28"/>
        </w:rPr>
        <w:t xml:space="preserve"> </w:t>
      </w:r>
      <w:r>
        <w:rPr>
          <w:szCs w:val="28"/>
        </w:rPr>
        <w:t>(</w:t>
      </w:r>
      <w:proofErr w:type="spellStart"/>
      <w:r>
        <w:rPr>
          <w:szCs w:val="28"/>
        </w:rPr>
        <w:t>rail</w:t>
      </w:r>
      <w:proofErr w:type="spellEnd"/>
      <w:r>
        <w:rPr>
          <w:szCs w:val="28"/>
        </w:rPr>
        <w:t>): Поднятая труба или пруток на поверхности катания, ступени или плоскости для скольжения и/или шлифования.</w:t>
      </w:r>
    </w:p>
    <w:p w14:paraId="62D2A8CA" w14:textId="77777777" w:rsidR="00576853" w:rsidRDefault="00086EAF">
      <w:pPr>
        <w:autoSpaceDE w:val="0"/>
        <w:autoSpaceDN w:val="0"/>
        <w:adjustRightInd w:val="0"/>
        <w:ind w:firstLine="709"/>
        <w:rPr>
          <w:szCs w:val="28"/>
        </w:rPr>
      </w:pPr>
      <w:r>
        <w:rPr>
          <w:b/>
          <w:bCs/>
          <w:szCs w:val="28"/>
        </w:rPr>
        <w:lastRenderedPageBreak/>
        <w:t xml:space="preserve">3.23 </w:t>
      </w:r>
      <w:proofErr w:type="spellStart"/>
      <w:r>
        <w:rPr>
          <w:b/>
          <w:bCs/>
          <w:szCs w:val="28"/>
        </w:rPr>
        <w:t>Боул</w:t>
      </w:r>
      <w:proofErr w:type="spellEnd"/>
      <w:r>
        <w:rPr>
          <w:b/>
          <w:bCs/>
          <w:szCs w:val="28"/>
        </w:rPr>
        <w:t xml:space="preserve"> </w:t>
      </w:r>
      <w:r>
        <w:rPr>
          <w:szCs w:val="28"/>
        </w:rPr>
        <w:t>(</w:t>
      </w:r>
      <w:proofErr w:type="spellStart"/>
      <w:r>
        <w:rPr>
          <w:szCs w:val="28"/>
        </w:rPr>
        <w:t>bowl</w:t>
      </w:r>
      <w:proofErr w:type="spellEnd"/>
      <w:r>
        <w:rPr>
          <w:szCs w:val="28"/>
        </w:rPr>
        <w:t xml:space="preserve">): Комбинация нескольких изогнутых поверхностей катания или других элементов, различным образом сливающихся друг с другом, создавая функциональный скейт-элемент. </w:t>
      </w:r>
    </w:p>
    <w:p w14:paraId="46A237DB" w14:textId="77777777" w:rsidR="00576853" w:rsidRDefault="00086EAF">
      <w:pPr>
        <w:autoSpaceDE w:val="0"/>
        <w:autoSpaceDN w:val="0"/>
        <w:adjustRightInd w:val="0"/>
        <w:ind w:firstLine="709"/>
        <w:rPr>
          <w:szCs w:val="28"/>
        </w:rPr>
      </w:pPr>
      <w:r>
        <w:rPr>
          <w:b/>
          <w:bCs/>
          <w:szCs w:val="28"/>
        </w:rPr>
        <w:t xml:space="preserve">3.24 </w:t>
      </w:r>
      <w:proofErr w:type="spellStart"/>
      <w:r>
        <w:rPr>
          <w:b/>
          <w:bCs/>
          <w:szCs w:val="28"/>
        </w:rPr>
        <w:t>Воллрайд</w:t>
      </w:r>
      <w:proofErr w:type="spellEnd"/>
      <w:r>
        <w:rPr>
          <w:b/>
          <w:bCs/>
          <w:szCs w:val="28"/>
        </w:rPr>
        <w:t xml:space="preserve"> </w:t>
      </w:r>
      <w:r>
        <w:rPr>
          <w:szCs w:val="28"/>
        </w:rPr>
        <w:t>(</w:t>
      </w:r>
      <w:proofErr w:type="spellStart"/>
      <w:r>
        <w:rPr>
          <w:szCs w:val="28"/>
        </w:rPr>
        <w:t>wall</w:t>
      </w:r>
      <w:proofErr w:type="spellEnd"/>
      <w:r>
        <w:rPr>
          <w:szCs w:val="28"/>
        </w:rPr>
        <w:t xml:space="preserve"> </w:t>
      </w:r>
      <w:proofErr w:type="spellStart"/>
      <w:r>
        <w:rPr>
          <w:szCs w:val="28"/>
        </w:rPr>
        <w:t>ride</w:t>
      </w:r>
      <w:proofErr w:type="spellEnd"/>
      <w:r>
        <w:rPr>
          <w:szCs w:val="28"/>
        </w:rPr>
        <w:t xml:space="preserve">): </w:t>
      </w:r>
      <w:proofErr w:type="spellStart"/>
      <w:r>
        <w:rPr>
          <w:szCs w:val="28"/>
        </w:rPr>
        <w:t>Скейт</w:t>
      </w:r>
      <w:proofErr w:type="spellEnd"/>
      <w:r>
        <w:rPr>
          <w:szCs w:val="28"/>
        </w:rPr>
        <w:t>-элемент, где его поверхность катания превращается в стену.</w:t>
      </w:r>
    </w:p>
    <w:p w14:paraId="5845AAAB" w14:textId="77777777" w:rsidR="00576853" w:rsidRDefault="00086EAF">
      <w:pPr>
        <w:autoSpaceDE w:val="0"/>
        <w:autoSpaceDN w:val="0"/>
        <w:adjustRightInd w:val="0"/>
        <w:ind w:firstLine="709"/>
        <w:rPr>
          <w:szCs w:val="28"/>
        </w:rPr>
      </w:pPr>
      <w:r>
        <w:rPr>
          <w:b/>
          <w:bCs/>
          <w:szCs w:val="28"/>
        </w:rPr>
        <w:t xml:space="preserve">3.25 Мини-рампа </w:t>
      </w:r>
      <w:r>
        <w:rPr>
          <w:szCs w:val="28"/>
        </w:rPr>
        <w:t>(</w:t>
      </w:r>
      <w:proofErr w:type="spellStart"/>
      <w:r>
        <w:rPr>
          <w:szCs w:val="28"/>
        </w:rPr>
        <w:t>mini</w:t>
      </w:r>
      <w:proofErr w:type="spellEnd"/>
      <w:r>
        <w:rPr>
          <w:szCs w:val="28"/>
        </w:rPr>
        <w:t xml:space="preserve"> </w:t>
      </w:r>
      <w:proofErr w:type="spellStart"/>
      <w:r>
        <w:rPr>
          <w:szCs w:val="28"/>
        </w:rPr>
        <w:t>ramp</w:t>
      </w:r>
      <w:proofErr w:type="spellEnd"/>
      <w:r>
        <w:rPr>
          <w:szCs w:val="28"/>
        </w:rPr>
        <w:t xml:space="preserve">): </w:t>
      </w:r>
      <w:proofErr w:type="spellStart"/>
      <w:r>
        <w:rPr>
          <w:szCs w:val="28"/>
        </w:rPr>
        <w:t>Скейт</w:t>
      </w:r>
      <w:proofErr w:type="spellEnd"/>
      <w:r>
        <w:rPr>
          <w:szCs w:val="28"/>
        </w:rPr>
        <w:t>-элемент, состоящий из двух противоположных переходов без верта с плоским участком между ними.</w:t>
      </w:r>
    </w:p>
    <w:p w14:paraId="03B1415C" w14:textId="77777777" w:rsidR="00576853" w:rsidRDefault="00086EAF">
      <w:pPr>
        <w:autoSpaceDE w:val="0"/>
        <w:autoSpaceDN w:val="0"/>
        <w:adjustRightInd w:val="0"/>
        <w:ind w:firstLine="709"/>
        <w:rPr>
          <w:szCs w:val="28"/>
        </w:rPr>
      </w:pPr>
      <w:r>
        <w:rPr>
          <w:b/>
          <w:bCs/>
          <w:szCs w:val="28"/>
        </w:rPr>
        <w:t>3.26 Вертикальная рампа (</w:t>
      </w:r>
      <w:proofErr w:type="spellStart"/>
      <w:r>
        <w:rPr>
          <w:b/>
          <w:bCs/>
          <w:szCs w:val="28"/>
        </w:rPr>
        <w:t>Хафпайп</w:t>
      </w:r>
      <w:proofErr w:type="spellEnd"/>
      <w:r>
        <w:rPr>
          <w:b/>
          <w:bCs/>
          <w:szCs w:val="28"/>
        </w:rPr>
        <w:t xml:space="preserve">) </w:t>
      </w:r>
      <w:r>
        <w:rPr>
          <w:szCs w:val="28"/>
        </w:rPr>
        <w:t>(</w:t>
      </w:r>
      <w:proofErr w:type="spellStart"/>
      <w:r>
        <w:rPr>
          <w:szCs w:val="28"/>
        </w:rPr>
        <w:t>vert</w:t>
      </w:r>
      <w:proofErr w:type="spellEnd"/>
      <w:r>
        <w:rPr>
          <w:szCs w:val="28"/>
        </w:rPr>
        <w:t xml:space="preserve"> </w:t>
      </w:r>
      <w:proofErr w:type="spellStart"/>
      <w:r>
        <w:rPr>
          <w:szCs w:val="28"/>
        </w:rPr>
        <w:t>ramp</w:t>
      </w:r>
      <w:proofErr w:type="spellEnd"/>
      <w:r>
        <w:rPr>
          <w:szCs w:val="28"/>
        </w:rPr>
        <w:t xml:space="preserve"> (</w:t>
      </w:r>
      <w:proofErr w:type="spellStart"/>
      <w:r>
        <w:rPr>
          <w:szCs w:val="28"/>
        </w:rPr>
        <w:t>half-pipe</w:t>
      </w:r>
      <w:proofErr w:type="spellEnd"/>
      <w:r>
        <w:rPr>
          <w:szCs w:val="28"/>
        </w:rPr>
        <w:t xml:space="preserve">)): </w:t>
      </w:r>
      <w:proofErr w:type="spellStart"/>
      <w:r>
        <w:rPr>
          <w:szCs w:val="28"/>
        </w:rPr>
        <w:t>Скейт</w:t>
      </w:r>
      <w:proofErr w:type="spellEnd"/>
      <w:r>
        <w:rPr>
          <w:szCs w:val="28"/>
        </w:rPr>
        <w:t>-элемент, состоящий из двух противоположных переходов с вертом с плоской поверхностью между ними.</w:t>
      </w:r>
    </w:p>
    <w:p w14:paraId="422514BA" w14:textId="77777777" w:rsidR="00576853" w:rsidRDefault="00576853">
      <w:pPr>
        <w:autoSpaceDE w:val="0"/>
        <w:autoSpaceDN w:val="0"/>
        <w:adjustRightInd w:val="0"/>
        <w:ind w:firstLine="709"/>
        <w:rPr>
          <w:szCs w:val="28"/>
        </w:rPr>
      </w:pPr>
    </w:p>
    <w:p w14:paraId="23990727" w14:textId="77777777" w:rsidR="00576853" w:rsidRDefault="00086EAF">
      <w:pPr>
        <w:autoSpaceDE w:val="0"/>
        <w:autoSpaceDN w:val="0"/>
        <w:adjustRightInd w:val="0"/>
        <w:ind w:firstLine="709"/>
        <w:rPr>
          <w:sz w:val="24"/>
          <w:szCs w:val="28"/>
        </w:rPr>
      </w:pPr>
      <w:r>
        <w:rPr>
          <w:sz w:val="24"/>
          <w:szCs w:val="28"/>
        </w:rPr>
        <w:t>Примечание - Термин «Хафпайп» на самом деле является названием двух противоположных переходов без плоской поверхности, но часто используется в разговорной речи для обозначения вертикальной рампы.</w:t>
      </w:r>
    </w:p>
    <w:p w14:paraId="40B42601" w14:textId="77777777" w:rsidR="00576853" w:rsidRDefault="00576853">
      <w:pPr>
        <w:autoSpaceDE w:val="0"/>
        <w:autoSpaceDN w:val="0"/>
        <w:adjustRightInd w:val="0"/>
        <w:ind w:firstLine="709"/>
        <w:rPr>
          <w:b/>
          <w:bCs/>
          <w:szCs w:val="28"/>
        </w:rPr>
      </w:pPr>
    </w:p>
    <w:p w14:paraId="5A22CF1A" w14:textId="77777777" w:rsidR="00576853" w:rsidRDefault="00086EAF">
      <w:pPr>
        <w:autoSpaceDE w:val="0"/>
        <w:autoSpaceDN w:val="0"/>
        <w:adjustRightInd w:val="0"/>
        <w:ind w:firstLine="709"/>
        <w:rPr>
          <w:szCs w:val="28"/>
        </w:rPr>
      </w:pPr>
      <w:r>
        <w:rPr>
          <w:b/>
          <w:bCs/>
          <w:szCs w:val="28"/>
        </w:rPr>
        <w:t xml:space="preserve">3.27 Рол ин </w:t>
      </w:r>
      <w:r>
        <w:rPr>
          <w:szCs w:val="28"/>
        </w:rPr>
        <w:t>(</w:t>
      </w:r>
      <w:proofErr w:type="spellStart"/>
      <w:r>
        <w:rPr>
          <w:szCs w:val="28"/>
        </w:rPr>
        <w:t>roll-in</w:t>
      </w:r>
      <w:proofErr w:type="spellEnd"/>
      <w:r>
        <w:rPr>
          <w:szCs w:val="28"/>
        </w:rPr>
        <w:t xml:space="preserve">): Закругленный верхний край скейт-элемента. </w:t>
      </w:r>
    </w:p>
    <w:p w14:paraId="046FF104" w14:textId="77777777" w:rsidR="00576853" w:rsidRDefault="00576853">
      <w:pPr>
        <w:autoSpaceDE w:val="0"/>
        <w:autoSpaceDN w:val="0"/>
        <w:adjustRightInd w:val="0"/>
        <w:ind w:firstLine="709"/>
        <w:rPr>
          <w:szCs w:val="28"/>
        </w:rPr>
      </w:pPr>
    </w:p>
    <w:p w14:paraId="557DCE64" w14:textId="77777777" w:rsidR="00576853" w:rsidRDefault="00086EAF">
      <w:pPr>
        <w:autoSpaceDE w:val="0"/>
        <w:autoSpaceDN w:val="0"/>
        <w:adjustRightInd w:val="0"/>
        <w:ind w:firstLine="709"/>
        <w:rPr>
          <w:b/>
          <w:bCs/>
          <w:szCs w:val="28"/>
        </w:rPr>
      </w:pPr>
      <w:r>
        <w:rPr>
          <w:b/>
          <w:bCs/>
          <w:szCs w:val="28"/>
        </w:rPr>
        <w:t>4 Материалы</w:t>
      </w:r>
    </w:p>
    <w:p w14:paraId="5663A50C" w14:textId="77777777" w:rsidR="00576853" w:rsidRDefault="00576853">
      <w:pPr>
        <w:autoSpaceDE w:val="0"/>
        <w:autoSpaceDN w:val="0"/>
        <w:adjustRightInd w:val="0"/>
        <w:ind w:firstLine="709"/>
        <w:rPr>
          <w:b/>
          <w:bCs/>
          <w:szCs w:val="28"/>
        </w:rPr>
      </w:pPr>
    </w:p>
    <w:p w14:paraId="47BFAB94" w14:textId="77777777" w:rsidR="00576853" w:rsidRDefault="00086EAF">
      <w:pPr>
        <w:autoSpaceDE w:val="0"/>
        <w:autoSpaceDN w:val="0"/>
        <w:adjustRightInd w:val="0"/>
        <w:ind w:firstLine="709"/>
        <w:rPr>
          <w:b/>
          <w:bCs/>
          <w:szCs w:val="28"/>
        </w:rPr>
      </w:pPr>
      <w:r>
        <w:rPr>
          <w:b/>
          <w:bCs/>
          <w:szCs w:val="28"/>
        </w:rPr>
        <w:t>4.1 Общие сведения</w:t>
      </w:r>
    </w:p>
    <w:p w14:paraId="1F262E06" w14:textId="77777777" w:rsidR="00576853" w:rsidRDefault="00576853">
      <w:pPr>
        <w:autoSpaceDE w:val="0"/>
        <w:autoSpaceDN w:val="0"/>
        <w:adjustRightInd w:val="0"/>
        <w:ind w:firstLine="709"/>
        <w:rPr>
          <w:b/>
          <w:bCs/>
          <w:szCs w:val="28"/>
        </w:rPr>
      </w:pPr>
    </w:p>
    <w:p w14:paraId="16C06D2E" w14:textId="77777777" w:rsidR="00576853" w:rsidRDefault="00086EAF">
      <w:pPr>
        <w:autoSpaceDE w:val="0"/>
        <w:autoSpaceDN w:val="0"/>
        <w:adjustRightInd w:val="0"/>
        <w:ind w:firstLine="709"/>
        <w:rPr>
          <w:szCs w:val="28"/>
        </w:rPr>
      </w:pPr>
      <w:r>
        <w:rPr>
          <w:szCs w:val="28"/>
        </w:rPr>
        <w:t>Материалы должны быть выбраны и защищены таким образом, чтобы структурная целостность оборудования, из которого они изготовлены, не ухудшилась до следующего соответствующего технического осмотра.</w:t>
      </w:r>
    </w:p>
    <w:p w14:paraId="6F293EBF" w14:textId="77777777" w:rsidR="00576853" w:rsidRDefault="00086EAF">
      <w:pPr>
        <w:autoSpaceDE w:val="0"/>
        <w:autoSpaceDN w:val="0"/>
        <w:adjustRightInd w:val="0"/>
        <w:ind w:firstLine="709"/>
        <w:rPr>
          <w:szCs w:val="28"/>
        </w:rPr>
      </w:pPr>
      <w:r>
        <w:rPr>
          <w:szCs w:val="28"/>
        </w:rPr>
        <w:t>Требования пунктов 4.2 и 4.3, касающиеся устойчивости к погодным условиям, можно игнорировать, если скейтпарк установлен в крытых или крытых помещениях.</w:t>
      </w:r>
    </w:p>
    <w:p w14:paraId="1C5918B4" w14:textId="77777777" w:rsidR="00576853" w:rsidRDefault="00086EAF">
      <w:pPr>
        <w:autoSpaceDE w:val="0"/>
        <w:autoSpaceDN w:val="0"/>
        <w:adjustRightInd w:val="0"/>
        <w:ind w:firstLine="709"/>
        <w:rPr>
          <w:szCs w:val="28"/>
        </w:rPr>
      </w:pPr>
      <w:r>
        <w:rPr>
          <w:szCs w:val="28"/>
        </w:rPr>
        <w:t>В скейтпарке не должно быть веществ, которые могут негативно повлиять на здоровье.</w:t>
      </w:r>
    </w:p>
    <w:p w14:paraId="211579D9" w14:textId="77777777" w:rsidR="00576853" w:rsidRDefault="00576853">
      <w:pPr>
        <w:autoSpaceDE w:val="0"/>
        <w:autoSpaceDN w:val="0"/>
        <w:adjustRightInd w:val="0"/>
        <w:ind w:firstLine="709"/>
        <w:rPr>
          <w:szCs w:val="28"/>
        </w:rPr>
      </w:pPr>
    </w:p>
    <w:p w14:paraId="4FF0461C" w14:textId="77777777" w:rsidR="00576853" w:rsidRDefault="00086EAF">
      <w:pPr>
        <w:autoSpaceDE w:val="0"/>
        <w:autoSpaceDN w:val="0"/>
        <w:adjustRightInd w:val="0"/>
        <w:ind w:firstLine="709"/>
        <w:rPr>
          <w:sz w:val="24"/>
          <w:szCs w:val="28"/>
        </w:rPr>
      </w:pPr>
      <w:r>
        <w:rPr>
          <w:sz w:val="24"/>
          <w:szCs w:val="28"/>
        </w:rPr>
        <w:t xml:space="preserve">Примечание - Ограничения на маркировку и использование некоторых опасных веществ и препаратов регулируются </w:t>
      </w:r>
      <w:r w:rsidRPr="00086EAF">
        <w:rPr>
          <w:sz w:val="24"/>
          <w:szCs w:val="28"/>
        </w:rPr>
        <w:t>[1]</w:t>
      </w:r>
      <w:r>
        <w:rPr>
          <w:sz w:val="24"/>
          <w:szCs w:val="28"/>
        </w:rPr>
        <w:t>.</w:t>
      </w:r>
    </w:p>
    <w:p w14:paraId="4FBE7690" w14:textId="77777777" w:rsidR="00576853" w:rsidRDefault="00576853">
      <w:pPr>
        <w:autoSpaceDE w:val="0"/>
        <w:autoSpaceDN w:val="0"/>
        <w:adjustRightInd w:val="0"/>
        <w:ind w:firstLine="709"/>
        <w:rPr>
          <w:b/>
          <w:bCs/>
          <w:szCs w:val="28"/>
        </w:rPr>
      </w:pPr>
    </w:p>
    <w:p w14:paraId="58D75CB6" w14:textId="77777777" w:rsidR="00576853" w:rsidRDefault="00086EAF">
      <w:pPr>
        <w:autoSpaceDE w:val="0"/>
        <w:autoSpaceDN w:val="0"/>
        <w:adjustRightInd w:val="0"/>
        <w:ind w:firstLine="709"/>
        <w:rPr>
          <w:b/>
          <w:bCs/>
          <w:szCs w:val="28"/>
        </w:rPr>
      </w:pPr>
      <w:r>
        <w:rPr>
          <w:b/>
          <w:bCs/>
          <w:szCs w:val="28"/>
        </w:rPr>
        <w:t>4.2 Древесина и сопутствующие материалы</w:t>
      </w:r>
    </w:p>
    <w:p w14:paraId="590C8942" w14:textId="77777777" w:rsidR="00576853" w:rsidRDefault="00576853">
      <w:pPr>
        <w:autoSpaceDE w:val="0"/>
        <w:autoSpaceDN w:val="0"/>
        <w:adjustRightInd w:val="0"/>
        <w:ind w:firstLine="709"/>
        <w:rPr>
          <w:b/>
          <w:bCs/>
          <w:szCs w:val="28"/>
        </w:rPr>
      </w:pPr>
    </w:p>
    <w:p w14:paraId="50FA8C55" w14:textId="77777777" w:rsidR="00576853" w:rsidRDefault="00086EAF">
      <w:pPr>
        <w:autoSpaceDE w:val="0"/>
        <w:autoSpaceDN w:val="0"/>
        <w:adjustRightInd w:val="0"/>
        <w:ind w:firstLine="709"/>
        <w:rPr>
          <w:b/>
          <w:bCs/>
          <w:szCs w:val="28"/>
        </w:rPr>
      </w:pPr>
      <w:r>
        <w:rPr>
          <w:b/>
          <w:bCs/>
          <w:szCs w:val="28"/>
        </w:rPr>
        <w:t>4.2.1 Общие сведения</w:t>
      </w:r>
    </w:p>
    <w:p w14:paraId="36E66D2D" w14:textId="1F5000B6" w:rsidR="00576853" w:rsidRDefault="00086EAF">
      <w:pPr>
        <w:autoSpaceDE w:val="0"/>
        <w:autoSpaceDN w:val="0"/>
        <w:adjustRightInd w:val="0"/>
        <w:ind w:firstLine="709"/>
        <w:rPr>
          <w:szCs w:val="28"/>
        </w:rPr>
      </w:pPr>
      <w:proofErr w:type="gramStart"/>
      <w:r>
        <w:rPr>
          <w:szCs w:val="28"/>
        </w:rPr>
        <w:t>Скейт-элементы, изготовленные из деревянных деталей, защищены от гниения.</w:t>
      </w:r>
      <w:proofErr w:type="gramEnd"/>
    </w:p>
    <w:p w14:paraId="40F71816" w14:textId="77777777" w:rsidR="00576853" w:rsidRDefault="00086EAF">
      <w:pPr>
        <w:autoSpaceDE w:val="0"/>
        <w:autoSpaceDN w:val="0"/>
        <w:adjustRightInd w:val="0"/>
        <w:ind w:firstLine="709"/>
        <w:rPr>
          <w:szCs w:val="28"/>
        </w:rPr>
      </w:pPr>
      <w:r>
        <w:rPr>
          <w:szCs w:val="28"/>
        </w:rPr>
        <w:t>Необходимо уделить внимание выбору древесины и/или используемых химических компонентов. Некоторые виды древесины обесцвечивают поверхности, а некоторые химические компоненты ускоряют коррозию металлов.</w:t>
      </w:r>
    </w:p>
    <w:p w14:paraId="6263DB6F" w14:textId="77777777" w:rsidR="00576853" w:rsidRDefault="00086EAF">
      <w:pPr>
        <w:autoSpaceDE w:val="0"/>
        <w:autoSpaceDN w:val="0"/>
        <w:adjustRightInd w:val="0"/>
        <w:ind w:firstLine="709"/>
        <w:rPr>
          <w:szCs w:val="28"/>
        </w:rPr>
      </w:pPr>
      <w:r>
        <w:rPr>
          <w:szCs w:val="28"/>
        </w:rPr>
        <w:lastRenderedPageBreak/>
        <w:t>Должны использоваться конструктивные меры по сохранению древесины, например, скейт - элементы, изготовленные из деревянных деталей, должны позволять воде свободно стекать или капать с них.</w:t>
      </w:r>
    </w:p>
    <w:p w14:paraId="2BE60A31" w14:textId="77777777" w:rsidR="00576853" w:rsidRDefault="00086EAF">
      <w:pPr>
        <w:autoSpaceDE w:val="0"/>
        <w:autoSpaceDN w:val="0"/>
        <w:adjustRightInd w:val="0"/>
        <w:ind w:firstLine="709"/>
        <w:rPr>
          <w:b/>
          <w:bCs/>
          <w:szCs w:val="28"/>
        </w:rPr>
      </w:pPr>
      <w:r>
        <w:rPr>
          <w:b/>
          <w:bCs/>
          <w:szCs w:val="28"/>
        </w:rPr>
        <w:t>4.2.2 Цельная древесина</w:t>
      </w:r>
    </w:p>
    <w:p w14:paraId="3321BD9D" w14:textId="7E9CBBCA" w:rsidR="00576853" w:rsidRDefault="00086EAF">
      <w:pPr>
        <w:autoSpaceDE w:val="0"/>
        <w:autoSpaceDN w:val="0"/>
        <w:adjustRightInd w:val="0"/>
        <w:ind w:firstLine="709"/>
        <w:rPr>
          <w:szCs w:val="28"/>
        </w:rPr>
      </w:pPr>
      <w:r>
        <w:rPr>
          <w:szCs w:val="28"/>
        </w:rPr>
        <w:t xml:space="preserve">Для наружного применения цельная древесина должна отвечать требованиям биологического воздействия класса использования 4 согласно </w:t>
      </w:r>
      <w:r>
        <w:rPr>
          <w:szCs w:val="28"/>
          <w:lang w:val="en-US"/>
        </w:rPr>
        <w:t>EN</w:t>
      </w:r>
      <w:r>
        <w:rPr>
          <w:szCs w:val="28"/>
        </w:rPr>
        <w:t xml:space="preserve"> 335. Естественная или приданная прочность цельной древесины соответств</w:t>
      </w:r>
      <w:r w:rsidR="007C252F">
        <w:rPr>
          <w:szCs w:val="28"/>
        </w:rPr>
        <w:t>ует</w:t>
      </w:r>
      <w:r>
        <w:rPr>
          <w:szCs w:val="28"/>
        </w:rPr>
        <w:t xml:space="preserve"> требованиям </w:t>
      </w:r>
      <w:r>
        <w:rPr>
          <w:szCs w:val="28"/>
          <w:lang w:val="en-US"/>
        </w:rPr>
        <w:t>EN</w:t>
      </w:r>
      <w:r>
        <w:rPr>
          <w:szCs w:val="28"/>
        </w:rPr>
        <w:t xml:space="preserve"> 351-1 и </w:t>
      </w:r>
      <w:r>
        <w:rPr>
          <w:szCs w:val="28"/>
          <w:lang w:val="en-US"/>
        </w:rPr>
        <w:t>EN</w:t>
      </w:r>
      <w:r>
        <w:rPr>
          <w:szCs w:val="28"/>
        </w:rPr>
        <w:t xml:space="preserve"> 599-1.</w:t>
      </w:r>
    </w:p>
    <w:p w14:paraId="3073F246" w14:textId="7C6BCB58" w:rsidR="00576853" w:rsidRDefault="00086EAF">
      <w:pPr>
        <w:autoSpaceDE w:val="0"/>
        <w:autoSpaceDN w:val="0"/>
        <w:adjustRightInd w:val="0"/>
        <w:ind w:firstLine="709"/>
        <w:rPr>
          <w:szCs w:val="28"/>
        </w:rPr>
      </w:pPr>
      <w:r>
        <w:rPr>
          <w:szCs w:val="28"/>
        </w:rPr>
        <w:t xml:space="preserve">Для конструкционного использования массивная древесина </w:t>
      </w:r>
      <w:r w:rsidR="007C252F">
        <w:rPr>
          <w:szCs w:val="28"/>
        </w:rPr>
        <w:t>является</w:t>
      </w:r>
      <w:r>
        <w:rPr>
          <w:szCs w:val="28"/>
        </w:rPr>
        <w:t xml:space="preserve"> не ниже класса </w:t>
      </w:r>
      <w:r>
        <w:rPr>
          <w:szCs w:val="28"/>
          <w:lang w:val="en-US"/>
        </w:rPr>
        <w:t>C</w:t>
      </w:r>
      <w:r>
        <w:rPr>
          <w:szCs w:val="28"/>
        </w:rPr>
        <w:t xml:space="preserve"> 24 в соответствии с </w:t>
      </w:r>
      <w:r>
        <w:rPr>
          <w:szCs w:val="28"/>
          <w:lang w:val="en-US"/>
        </w:rPr>
        <w:t>EN</w:t>
      </w:r>
      <w:r>
        <w:rPr>
          <w:szCs w:val="28"/>
        </w:rPr>
        <w:t xml:space="preserve"> 338.</w:t>
      </w:r>
    </w:p>
    <w:p w14:paraId="6B2230C8" w14:textId="77777777" w:rsidR="00576853" w:rsidRDefault="00086EAF">
      <w:pPr>
        <w:autoSpaceDE w:val="0"/>
        <w:autoSpaceDN w:val="0"/>
        <w:adjustRightInd w:val="0"/>
        <w:ind w:firstLine="709"/>
        <w:rPr>
          <w:b/>
          <w:bCs/>
          <w:szCs w:val="28"/>
        </w:rPr>
      </w:pPr>
      <w:r>
        <w:rPr>
          <w:b/>
          <w:bCs/>
          <w:szCs w:val="28"/>
        </w:rPr>
        <w:t>4.2.3 Ламинированная древесина</w:t>
      </w:r>
    </w:p>
    <w:p w14:paraId="19B66231" w14:textId="2CDF2E25" w:rsidR="00576853" w:rsidRDefault="00086EAF">
      <w:pPr>
        <w:autoSpaceDE w:val="0"/>
        <w:autoSpaceDN w:val="0"/>
        <w:adjustRightInd w:val="0"/>
        <w:ind w:firstLine="709"/>
        <w:rPr>
          <w:szCs w:val="28"/>
        </w:rPr>
      </w:pPr>
      <w:r>
        <w:rPr>
          <w:szCs w:val="28"/>
        </w:rPr>
        <w:t>Для наружного применения ламинированная древесина отвеча</w:t>
      </w:r>
      <w:r w:rsidR="007C252F">
        <w:rPr>
          <w:szCs w:val="28"/>
        </w:rPr>
        <w:t>ет</w:t>
      </w:r>
      <w:r>
        <w:rPr>
          <w:szCs w:val="28"/>
        </w:rPr>
        <w:t xml:space="preserve"> требованиям класса использования 4 согласно </w:t>
      </w:r>
      <w:r>
        <w:rPr>
          <w:szCs w:val="28"/>
          <w:lang w:val="en-US"/>
        </w:rPr>
        <w:t>EN</w:t>
      </w:r>
      <w:r>
        <w:rPr>
          <w:szCs w:val="28"/>
        </w:rPr>
        <w:t xml:space="preserve"> 335:2013. Ламинированная древесина со склейками должна быть высокого качества с учетом ее предполагаемого использования.</w:t>
      </w:r>
    </w:p>
    <w:p w14:paraId="04E1BD42" w14:textId="77777777" w:rsidR="00576853" w:rsidRDefault="00086EAF">
      <w:pPr>
        <w:autoSpaceDE w:val="0"/>
        <w:autoSpaceDN w:val="0"/>
        <w:adjustRightInd w:val="0"/>
        <w:ind w:firstLine="709"/>
        <w:rPr>
          <w:b/>
          <w:bCs/>
          <w:szCs w:val="28"/>
        </w:rPr>
      </w:pPr>
      <w:r>
        <w:rPr>
          <w:b/>
          <w:bCs/>
          <w:szCs w:val="28"/>
        </w:rPr>
        <w:t>4.2.4 Фанерная плита</w:t>
      </w:r>
    </w:p>
    <w:p w14:paraId="63263D14" w14:textId="2B87533C" w:rsidR="00576853" w:rsidRDefault="00086EAF">
      <w:pPr>
        <w:autoSpaceDE w:val="0"/>
        <w:autoSpaceDN w:val="0"/>
        <w:adjustRightInd w:val="0"/>
        <w:ind w:firstLine="709"/>
        <w:rPr>
          <w:szCs w:val="28"/>
        </w:rPr>
      </w:pPr>
      <w:r>
        <w:rPr>
          <w:szCs w:val="28"/>
        </w:rPr>
        <w:t>Фанерные плиты соответств</w:t>
      </w:r>
      <w:r w:rsidR="007C252F">
        <w:rPr>
          <w:szCs w:val="28"/>
        </w:rPr>
        <w:t>уют</w:t>
      </w:r>
      <w:r>
        <w:rPr>
          <w:szCs w:val="28"/>
        </w:rPr>
        <w:t xml:space="preserve"> требованиям к биологическому воздействию класса использования 2 для использования внутри помещений и класса использования 3 для использования вне помещений, согласно </w:t>
      </w:r>
      <w:r>
        <w:rPr>
          <w:szCs w:val="28"/>
          <w:lang w:val="en-US"/>
        </w:rPr>
        <w:t>EN</w:t>
      </w:r>
      <w:r>
        <w:rPr>
          <w:szCs w:val="28"/>
        </w:rPr>
        <w:t xml:space="preserve"> 335 и </w:t>
      </w:r>
      <w:r>
        <w:rPr>
          <w:szCs w:val="28"/>
          <w:lang w:val="en-US"/>
        </w:rPr>
        <w:t>CEN</w:t>
      </w:r>
      <w:r>
        <w:rPr>
          <w:szCs w:val="28"/>
        </w:rPr>
        <w:t>/</w:t>
      </w:r>
      <w:r>
        <w:rPr>
          <w:szCs w:val="28"/>
          <w:lang w:val="en-US"/>
        </w:rPr>
        <w:t>TS</w:t>
      </w:r>
      <w:r>
        <w:rPr>
          <w:szCs w:val="28"/>
        </w:rPr>
        <w:t xml:space="preserve"> 1099.</w:t>
      </w:r>
    </w:p>
    <w:p w14:paraId="4D0219A2" w14:textId="1CCCC1C5" w:rsidR="00576853" w:rsidRDefault="00086EAF">
      <w:pPr>
        <w:autoSpaceDE w:val="0"/>
        <w:autoSpaceDN w:val="0"/>
        <w:adjustRightInd w:val="0"/>
        <w:ind w:firstLine="709"/>
        <w:rPr>
          <w:szCs w:val="28"/>
        </w:rPr>
      </w:pPr>
      <w:r>
        <w:rPr>
          <w:szCs w:val="28"/>
        </w:rPr>
        <w:t>Для применения в качестве несущего элемента конструкции и климатической стойкости выполн</w:t>
      </w:r>
      <w:r w:rsidR="007C252F">
        <w:rPr>
          <w:szCs w:val="28"/>
        </w:rPr>
        <w:t xml:space="preserve">яются </w:t>
      </w:r>
      <w:r>
        <w:rPr>
          <w:szCs w:val="28"/>
        </w:rPr>
        <w:t xml:space="preserve">требования к фанерным плитам согласно </w:t>
      </w:r>
      <w:r>
        <w:rPr>
          <w:szCs w:val="28"/>
          <w:lang w:val="en-US"/>
        </w:rPr>
        <w:t>EN</w:t>
      </w:r>
      <w:r>
        <w:rPr>
          <w:szCs w:val="28"/>
        </w:rPr>
        <w:t xml:space="preserve"> 636. Продольный модуль упругости и напряжение сдвига (среднее значение в каждом направлении) и прочность при изгибе, сжатии и сдвиге (характерное значение в каждом направлении) </w:t>
      </w:r>
      <w:r w:rsidR="007C252F">
        <w:rPr>
          <w:szCs w:val="28"/>
        </w:rPr>
        <w:t xml:space="preserve">указываются </w:t>
      </w:r>
      <w:r>
        <w:rPr>
          <w:szCs w:val="28"/>
        </w:rPr>
        <w:t xml:space="preserve">в соответствии с </w:t>
      </w:r>
      <w:r>
        <w:rPr>
          <w:szCs w:val="28"/>
          <w:lang w:val="en-US"/>
        </w:rPr>
        <w:t>EN</w:t>
      </w:r>
      <w:r>
        <w:rPr>
          <w:szCs w:val="28"/>
        </w:rPr>
        <w:t xml:space="preserve"> 789.</w:t>
      </w:r>
    </w:p>
    <w:p w14:paraId="649E2EDF" w14:textId="77777777" w:rsidR="00576853" w:rsidRDefault="00576853">
      <w:pPr>
        <w:autoSpaceDE w:val="0"/>
        <w:autoSpaceDN w:val="0"/>
        <w:adjustRightInd w:val="0"/>
        <w:ind w:firstLine="709"/>
        <w:rPr>
          <w:b/>
          <w:bCs/>
          <w:szCs w:val="28"/>
        </w:rPr>
      </w:pPr>
    </w:p>
    <w:p w14:paraId="237904BE" w14:textId="77777777" w:rsidR="00576853" w:rsidRDefault="00086EAF">
      <w:pPr>
        <w:autoSpaceDE w:val="0"/>
        <w:autoSpaceDN w:val="0"/>
        <w:adjustRightInd w:val="0"/>
        <w:ind w:firstLine="709"/>
        <w:rPr>
          <w:b/>
          <w:bCs/>
          <w:szCs w:val="28"/>
        </w:rPr>
      </w:pPr>
      <w:r>
        <w:rPr>
          <w:b/>
          <w:bCs/>
          <w:szCs w:val="28"/>
        </w:rPr>
        <w:t>4.2.5 Ориентированно-стружечные плиты (</w:t>
      </w:r>
      <w:r>
        <w:rPr>
          <w:b/>
          <w:bCs/>
          <w:szCs w:val="28"/>
          <w:lang w:val="en-US"/>
        </w:rPr>
        <w:t>OSB</w:t>
      </w:r>
      <w:r>
        <w:rPr>
          <w:b/>
          <w:bCs/>
          <w:szCs w:val="28"/>
        </w:rPr>
        <w:t>)</w:t>
      </w:r>
    </w:p>
    <w:p w14:paraId="6EC93441" w14:textId="69F79368" w:rsidR="007C252F" w:rsidRDefault="00086EAF">
      <w:pPr>
        <w:autoSpaceDE w:val="0"/>
        <w:autoSpaceDN w:val="0"/>
        <w:adjustRightInd w:val="0"/>
        <w:ind w:firstLine="709"/>
        <w:rPr>
          <w:szCs w:val="28"/>
        </w:rPr>
      </w:pPr>
      <w:r>
        <w:rPr>
          <w:szCs w:val="28"/>
        </w:rPr>
        <w:t xml:space="preserve">Ориентированно-стружечные плиты </w:t>
      </w:r>
      <w:r w:rsidR="00DA277B">
        <w:rPr>
          <w:szCs w:val="28"/>
        </w:rPr>
        <w:t xml:space="preserve">должны </w:t>
      </w:r>
      <w:r>
        <w:rPr>
          <w:szCs w:val="28"/>
        </w:rPr>
        <w:t>отвеча</w:t>
      </w:r>
      <w:r w:rsidR="00DA277B">
        <w:rPr>
          <w:szCs w:val="28"/>
        </w:rPr>
        <w:t>ть</w:t>
      </w:r>
      <w:r w:rsidR="007C252F">
        <w:rPr>
          <w:szCs w:val="28"/>
        </w:rPr>
        <w:t xml:space="preserve"> </w:t>
      </w:r>
      <w:r>
        <w:rPr>
          <w:szCs w:val="28"/>
        </w:rPr>
        <w:t xml:space="preserve">требованиям биологического воздействия класса 2 для использования внутри помещений согласно </w:t>
      </w:r>
      <w:r>
        <w:rPr>
          <w:szCs w:val="28"/>
          <w:lang w:val="en-US"/>
        </w:rPr>
        <w:t>EN</w:t>
      </w:r>
      <w:r>
        <w:rPr>
          <w:szCs w:val="28"/>
        </w:rPr>
        <w:t xml:space="preserve"> 335. </w:t>
      </w:r>
    </w:p>
    <w:p w14:paraId="74B7BDCB" w14:textId="4E0D6987" w:rsidR="00576853" w:rsidRDefault="00086EAF" w:rsidP="00DA277B">
      <w:pPr>
        <w:autoSpaceDE w:val="0"/>
        <w:autoSpaceDN w:val="0"/>
        <w:adjustRightInd w:val="0"/>
        <w:ind w:firstLine="709"/>
        <w:rPr>
          <w:szCs w:val="28"/>
        </w:rPr>
      </w:pPr>
      <w:r>
        <w:rPr>
          <w:szCs w:val="28"/>
        </w:rPr>
        <w:t>Для применения в качестве несущего элемента конструкции выполн</w:t>
      </w:r>
      <w:r w:rsidR="00DA277B">
        <w:rPr>
          <w:szCs w:val="28"/>
        </w:rPr>
        <w:t>яются</w:t>
      </w:r>
      <w:r>
        <w:rPr>
          <w:szCs w:val="28"/>
        </w:rPr>
        <w:t xml:space="preserve"> требования класса </w:t>
      </w:r>
      <w:r>
        <w:rPr>
          <w:szCs w:val="28"/>
          <w:lang w:val="en-US"/>
        </w:rPr>
        <w:t>OSB</w:t>
      </w:r>
      <w:r>
        <w:rPr>
          <w:szCs w:val="28"/>
        </w:rPr>
        <w:t xml:space="preserve"> 4 согласно </w:t>
      </w:r>
      <w:r>
        <w:rPr>
          <w:szCs w:val="28"/>
          <w:lang w:val="en-US"/>
        </w:rPr>
        <w:t>EN</w:t>
      </w:r>
      <w:r w:rsidR="00DA277B">
        <w:rPr>
          <w:szCs w:val="28"/>
        </w:rPr>
        <w:t xml:space="preserve"> 300, </w:t>
      </w:r>
      <w:r>
        <w:rPr>
          <w:szCs w:val="28"/>
        </w:rPr>
        <w:t xml:space="preserve">механические свойства </w:t>
      </w:r>
      <w:r w:rsidR="00DA277B">
        <w:rPr>
          <w:szCs w:val="28"/>
        </w:rPr>
        <w:t>определяются</w:t>
      </w:r>
      <w:r w:rsidR="00DA277B">
        <w:rPr>
          <w:szCs w:val="28"/>
        </w:rPr>
        <w:t xml:space="preserve"> в</w:t>
      </w:r>
      <w:r>
        <w:rPr>
          <w:szCs w:val="28"/>
        </w:rPr>
        <w:t xml:space="preserve"> соответствии с </w:t>
      </w:r>
      <w:r>
        <w:rPr>
          <w:szCs w:val="28"/>
          <w:lang w:val="en-US"/>
        </w:rPr>
        <w:t>EN</w:t>
      </w:r>
      <w:r>
        <w:rPr>
          <w:szCs w:val="28"/>
        </w:rPr>
        <w:t xml:space="preserve"> 789.</w:t>
      </w:r>
    </w:p>
    <w:p w14:paraId="47F90D9B" w14:textId="5A7677C1" w:rsidR="00576853" w:rsidRDefault="00DA277B">
      <w:pPr>
        <w:autoSpaceDE w:val="0"/>
        <w:autoSpaceDN w:val="0"/>
        <w:adjustRightInd w:val="0"/>
        <w:ind w:firstLine="709"/>
        <w:rPr>
          <w:szCs w:val="28"/>
        </w:rPr>
      </w:pPr>
      <w:r>
        <w:rPr>
          <w:szCs w:val="28"/>
        </w:rPr>
        <w:t>Н</w:t>
      </w:r>
      <w:r>
        <w:rPr>
          <w:szCs w:val="28"/>
        </w:rPr>
        <w:t>е допускается</w:t>
      </w:r>
      <w:r>
        <w:rPr>
          <w:szCs w:val="28"/>
        </w:rPr>
        <w:t xml:space="preserve"> и</w:t>
      </w:r>
      <w:r w:rsidR="00086EAF">
        <w:rPr>
          <w:szCs w:val="28"/>
        </w:rPr>
        <w:t>спользование ориентированно-стружечных плит на открытом воздухе.</w:t>
      </w:r>
    </w:p>
    <w:p w14:paraId="388BCCB3" w14:textId="77777777" w:rsidR="00576853" w:rsidRDefault="00086EAF">
      <w:pPr>
        <w:autoSpaceDE w:val="0"/>
        <w:autoSpaceDN w:val="0"/>
        <w:adjustRightInd w:val="0"/>
        <w:ind w:firstLine="709"/>
        <w:rPr>
          <w:b/>
          <w:bCs/>
          <w:szCs w:val="28"/>
        </w:rPr>
      </w:pPr>
      <w:r>
        <w:rPr>
          <w:b/>
          <w:bCs/>
          <w:szCs w:val="28"/>
        </w:rPr>
        <w:t>4.2.6 Древесно-стружечные плиты (ДСП)</w:t>
      </w:r>
    </w:p>
    <w:p w14:paraId="6638BD40" w14:textId="37165D4C" w:rsidR="00576853" w:rsidRDefault="00086EAF">
      <w:pPr>
        <w:autoSpaceDE w:val="0"/>
        <w:autoSpaceDN w:val="0"/>
        <w:adjustRightInd w:val="0"/>
        <w:ind w:firstLine="709"/>
        <w:rPr>
          <w:szCs w:val="28"/>
        </w:rPr>
      </w:pPr>
      <w:r>
        <w:rPr>
          <w:szCs w:val="28"/>
        </w:rPr>
        <w:t xml:space="preserve">Древесно-стружечные плиты </w:t>
      </w:r>
      <w:r w:rsidR="00DA277B">
        <w:rPr>
          <w:szCs w:val="28"/>
        </w:rPr>
        <w:t>используют</w:t>
      </w:r>
      <w:r>
        <w:rPr>
          <w:szCs w:val="28"/>
        </w:rPr>
        <w:t xml:space="preserve">ся только для </w:t>
      </w:r>
      <w:proofErr w:type="gramStart"/>
      <w:r>
        <w:rPr>
          <w:szCs w:val="28"/>
        </w:rPr>
        <w:t>крытых</w:t>
      </w:r>
      <w:proofErr w:type="gramEnd"/>
      <w:r>
        <w:rPr>
          <w:szCs w:val="28"/>
        </w:rPr>
        <w:t xml:space="preserve"> скейтпарков. Они должны отвечать требованиям биологического воздействия класса 2 согласно </w:t>
      </w:r>
      <w:r>
        <w:rPr>
          <w:szCs w:val="28"/>
          <w:lang w:val="en-US"/>
        </w:rPr>
        <w:t>EN</w:t>
      </w:r>
      <w:r>
        <w:rPr>
          <w:szCs w:val="28"/>
        </w:rPr>
        <w:t xml:space="preserve"> 335.</w:t>
      </w:r>
    </w:p>
    <w:p w14:paraId="29C1325E" w14:textId="115CE729" w:rsidR="00576853" w:rsidRDefault="00DA277B">
      <w:pPr>
        <w:autoSpaceDE w:val="0"/>
        <w:autoSpaceDN w:val="0"/>
        <w:adjustRightInd w:val="0"/>
        <w:ind w:firstLine="709"/>
        <w:rPr>
          <w:szCs w:val="28"/>
        </w:rPr>
      </w:pPr>
      <w:r>
        <w:rPr>
          <w:szCs w:val="28"/>
        </w:rPr>
        <w:t>Д</w:t>
      </w:r>
      <w:r w:rsidR="00086EAF">
        <w:rPr>
          <w:szCs w:val="28"/>
        </w:rPr>
        <w:t xml:space="preserve">ревесно-стружечные плиты </w:t>
      </w:r>
      <w:r>
        <w:rPr>
          <w:szCs w:val="28"/>
        </w:rPr>
        <w:t>д</w:t>
      </w:r>
      <w:r>
        <w:rPr>
          <w:szCs w:val="28"/>
        </w:rPr>
        <w:t>ля использования в конструкциях</w:t>
      </w:r>
      <w:r>
        <w:rPr>
          <w:szCs w:val="28"/>
        </w:rPr>
        <w:t xml:space="preserve"> соответствуют</w:t>
      </w:r>
      <w:r w:rsidR="00086EAF">
        <w:rPr>
          <w:szCs w:val="28"/>
        </w:rPr>
        <w:t xml:space="preserve"> стандарту </w:t>
      </w:r>
      <w:r w:rsidR="00086EAF">
        <w:rPr>
          <w:szCs w:val="28"/>
          <w:lang w:val="en-US"/>
        </w:rPr>
        <w:t>EN</w:t>
      </w:r>
      <w:r w:rsidR="00086EAF">
        <w:rPr>
          <w:szCs w:val="28"/>
        </w:rPr>
        <w:t xml:space="preserve"> 312.</w:t>
      </w:r>
    </w:p>
    <w:p w14:paraId="73B60C1F" w14:textId="77777777" w:rsidR="00576853" w:rsidRDefault="00576853">
      <w:pPr>
        <w:autoSpaceDE w:val="0"/>
        <w:autoSpaceDN w:val="0"/>
        <w:adjustRightInd w:val="0"/>
        <w:ind w:firstLine="709"/>
        <w:rPr>
          <w:b/>
          <w:bCs/>
          <w:szCs w:val="28"/>
        </w:rPr>
      </w:pPr>
    </w:p>
    <w:p w14:paraId="29FC0882" w14:textId="77777777" w:rsidR="00576853" w:rsidRDefault="00086EAF">
      <w:pPr>
        <w:autoSpaceDE w:val="0"/>
        <w:autoSpaceDN w:val="0"/>
        <w:adjustRightInd w:val="0"/>
        <w:ind w:firstLine="709"/>
        <w:rPr>
          <w:b/>
          <w:bCs/>
          <w:szCs w:val="28"/>
        </w:rPr>
      </w:pPr>
      <w:r>
        <w:rPr>
          <w:b/>
          <w:bCs/>
          <w:szCs w:val="28"/>
        </w:rPr>
        <w:lastRenderedPageBreak/>
        <w:t>4.3 Металлы</w:t>
      </w:r>
    </w:p>
    <w:p w14:paraId="341CD6B4" w14:textId="77777777" w:rsidR="00DA277B" w:rsidRDefault="00DA277B">
      <w:pPr>
        <w:autoSpaceDE w:val="0"/>
        <w:autoSpaceDN w:val="0"/>
        <w:adjustRightInd w:val="0"/>
        <w:ind w:firstLine="709"/>
        <w:rPr>
          <w:b/>
          <w:bCs/>
          <w:szCs w:val="28"/>
        </w:rPr>
      </w:pPr>
    </w:p>
    <w:p w14:paraId="034B64AF" w14:textId="77777777" w:rsidR="00DA277B" w:rsidRDefault="00086EAF">
      <w:pPr>
        <w:autoSpaceDE w:val="0"/>
        <w:autoSpaceDN w:val="0"/>
        <w:adjustRightInd w:val="0"/>
        <w:ind w:firstLine="709"/>
        <w:rPr>
          <w:szCs w:val="28"/>
        </w:rPr>
      </w:pPr>
      <w:r>
        <w:rPr>
          <w:szCs w:val="28"/>
        </w:rPr>
        <w:t>Металлические компоненты должны быть устойч</w:t>
      </w:r>
      <w:r w:rsidR="00DA277B">
        <w:rPr>
          <w:szCs w:val="28"/>
        </w:rPr>
        <w:t xml:space="preserve">ивы к атмосферным воздействиям. </w:t>
      </w:r>
    </w:p>
    <w:p w14:paraId="44DF37D2" w14:textId="7E624C70" w:rsidR="00576853" w:rsidRDefault="00086EAF">
      <w:pPr>
        <w:autoSpaceDE w:val="0"/>
        <w:autoSpaceDN w:val="0"/>
        <w:adjustRightInd w:val="0"/>
        <w:ind w:firstLine="709"/>
        <w:rPr>
          <w:szCs w:val="28"/>
        </w:rPr>
      </w:pPr>
      <w:r>
        <w:rPr>
          <w:szCs w:val="28"/>
        </w:rPr>
        <w:t xml:space="preserve">Нержавеющая сталь не </w:t>
      </w:r>
      <w:r w:rsidR="00DA277B">
        <w:rPr>
          <w:szCs w:val="28"/>
        </w:rPr>
        <w:t>используется</w:t>
      </w:r>
      <w:r>
        <w:rPr>
          <w:szCs w:val="28"/>
        </w:rPr>
        <w:t xml:space="preserve"> в качестве шлифовальной поверхности</w:t>
      </w:r>
      <w:r w:rsidR="00DA277B" w:rsidRPr="00DA277B">
        <w:rPr>
          <w:szCs w:val="28"/>
        </w:rPr>
        <w:t xml:space="preserve"> </w:t>
      </w:r>
      <w:r w:rsidR="00DA277B">
        <w:rPr>
          <w:szCs w:val="28"/>
        </w:rPr>
        <w:t xml:space="preserve">согласно </w:t>
      </w:r>
      <w:r w:rsidR="00DA277B">
        <w:rPr>
          <w:szCs w:val="28"/>
          <w:lang w:val="en-US"/>
        </w:rPr>
        <w:t>EN</w:t>
      </w:r>
      <w:r w:rsidR="00DA277B">
        <w:rPr>
          <w:szCs w:val="28"/>
        </w:rPr>
        <w:t xml:space="preserve"> 10020</w:t>
      </w:r>
      <w:r>
        <w:rPr>
          <w:szCs w:val="28"/>
        </w:rPr>
        <w:t>.</w:t>
      </w:r>
    </w:p>
    <w:p w14:paraId="426D4FE7" w14:textId="77777777" w:rsidR="00576853" w:rsidRDefault="00576853">
      <w:pPr>
        <w:autoSpaceDE w:val="0"/>
        <w:autoSpaceDN w:val="0"/>
        <w:adjustRightInd w:val="0"/>
        <w:ind w:firstLine="709"/>
        <w:rPr>
          <w:b/>
          <w:bCs/>
          <w:szCs w:val="28"/>
        </w:rPr>
      </w:pPr>
    </w:p>
    <w:p w14:paraId="769F17DF" w14:textId="77777777" w:rsidR="00576853" w:rsidRDefault="00086EAF">
      <w:pPr>
        <w:autoSpaceDE w:val="0"/>
        <w:autoSpaceDN w:val="0"/>
        <w:adjustRightInd w:val="0"/>
        <w:ind w:firstLine="709"/>
        <w:rPr>
          <w:b/>
          <w:bCs/>
          <w:szCs w:val="28"/>
        </w:rPr>
      </w:pPr>
      <w:r>
        <w:rPr>
          <w:b/>
          <w:bCs/>
          <w:szCs w:val="28"/>
        </w:rPr>
        <w:t>4.4 Бетон</w:t>
      </w:r>
    </w:p>
    <w:p w14:paraId="516583D1" w14:textId="77777777" w:rsidR="00DA277B" w:rsidRDefault="00DA277B">
      <w:pPr>
        <w:autoSpaceDE w:val="0"/>
        <w:autoSpaceDN w:val="0"/>
        <w:adjustRightInd w:val="0"/>
        <w:ind w:firstLine="709"/>
        <w:rPr>
          <w:b/>
          <w:bCs/>
          <w:szCs w:val="28"/>
        </w:rPr>
      </w:pPr>
    </w:p>
    <w:p w14:paraId="5063C6BD" w14:textId="65194313" w:rsidR="00576853" w:rsidRDefault="00086EAF">
      <w:pPr>
        <w:autoSpaceDE w:val="0"/>
        <w:autoSpaceDN w:val="0"/>
        <w:adjustRightInd w:val="0"/>
        <w:ind w:firstLine="709"/>
        <w:rPr>
          <w:szCs w:val="28"/>
        </w:rPr>
      </w:pPr>
      <w:r>
        <w:rPr>
          <w:b/>
          <w:bCs/>
          <w:szCs w:val="28"/>
        </w:rPr>
        <w:t xml:space="preserve">4.4.1 </w:t>
      </w:r>
      <w:r>
        <w:rPr>
          <w:szCs w:val="28"/>
        </w:rPr>
        <w:t>Бетон для с</w:t>
      </w:r>
      <w:r w:rsidR="00DA277B">
        <w:rPr>
          <w:szCs w:val="28"/>
        </w:rPr>
        <w:t xml:space="preserve">кейтпарков и </w:t>
      </w:r>
      <w:proofErr w:type="spellStart"/>
      <w:r w:rsidR="00DA277B">
        <w:rPr>
          <w:szCs w:val="28"/>
        </w:rPr>
        <w:t>скейт</w:t>
      </w:r>
      <w:proofErr w:type="spellEnd"/>
      <w:r w:rsidR="00DA277B">
        <w:rPr>
          <w:szCs w:val="28"/>
        </w:rPr>
        <w:t>-</w:t>
      </w:r>
      <w:r>
        <w:rPr>
          <w:szCs w:val="28"/>
        </w:rPr>
        <w:t>элементов соответств</w:t>
      </w:r>
      <w:r w:rsidR="00DA277B">
        <w:rPr>
          <w:szCs w:val="28"/>
        </w:rPr>
        <w:t>уют</w:t>
      </w:r>
      <w:r>
        <w:rPr>
          <w:szCs w:val="28"/>
        </w:rPr>
        <w:t xml:space="preserve"> </w:t>
      </w:r>
      <w:r>
        <w:rPr>
          <w:szCs w:val="28"/>
          <w:lang w:val="en-US"/>
        </w:rPr>
        <w:t>EN</w:t>
      </w:r>
      <w:r>
        <w:rPr>
          <w:szCs w:val="28"/>
        </w:rPr>
        <w:t xml:space="preserve"> 206 и </w:t>
      </w:r>
      <w:r>
        <w:rPr>
          <w:szCs w:val="28"/>
          <w:lang w:val="en-US"/>
        </w:rPr>
        <w:t>EN</w:t>
      </w:r>
      <w:r>
        <w:rPr>
          <w:szCs w:val="28"/>
        </w:rPr>
        <w:t xml:space="preserve"> 1992-1-1 (</w:t>
      </w:r>
      <w:proofErr w:type="spellStart"/>
      <w:r>
        <w:rPr>
          <w:szCs w:val="28"/>
        </w:rPr>
        <w:t>Еврокод</w:t>
      </w:r>
      <w:proofErr w:type="spellEnd"/>
      <w:r>
        <w:rPr>
          <w:szCs w:val="28"/>
        </w:rPr>
        <w:t xml:space="preserve"> 2) вместе с соответствующими национальными приложениями (например, состав бетона, классы воздействия, армирование и т.д.).</w:t>
      </w:r>
    </w:p>
    <w:p w14:paraId="1ECC1CE6" w14:textId="5D29DB94" w:rsidR="00576853" w:rsidRDefault="00086EAF">
      <w:pPr>
        <w:autoSpaceDE w:val="0"/>
        <w:autoSpaceDN w:val="0"/>
        <w:adjustRightInd w:val="0"/>
        <w:ind w:firstLine="709"/>
        <w:rPr>
          <w:szCs w:val="28"/>
        </w:rPr>
      </w:pPr>
      <w:r>
        <w:rPr>
          <w:szCs w:val="28"/>
        </w:rPr>
        <w:t xml:space="preserve">Монолитный бетон и сборный бетон должны соответствовать </w:t>
      </w:r>
      <w:r w:rsidR="00DA277B">
        <w:rPr>
          <w:szCs w:val="28"/>
        </w:rPr>
        <w:t xml:space="preserve">                       </w:t>
      </w:r>
      <w:r>
        <w:rPr>
          <w:szCs w:val="28"/>
          <w:lang w:val="en-US"/>
        </w:rPr>
        <w:t>EN</w:t>
      </w:r>
      <w:r>
        <w:rPr>
          <w:szCs w:val="28"/>
        </w:rPr>
        <w:t xml:space="preserve"> 13670</w:t>
      </w:r>
      <w:r w:rsidR="00DA277B">
        <w:rPr>
          <w:szCs w:val="28"/>
        </w:rPr>
        <w:t xml:space="preserve">, </w:t>
      </w:r>
      <w:proofErr w:type="gramStart"/>
      <w:r w:rsidR="00DA277B">
        <w:rPr>
          <w:szCs w:val="28"/>
        </w:rPr>
        <w:t>т</w:t>
      </w:r>
      <w:r>
        <w:rPr>
          <w:szCs w:val="28"/>
        </w:rPr>
        <w:t>оркрет-бетон</w:t>
      </w:r>
      <w:proofErr w:type="gramEnd"/>
      <w:r>
        <w:rPr>
          <w:szCs w:val="28"/>
        </w:rPr>
        <w:t xml:space="preserve"> </w:t>
      </w:r>
      <w:r w:rsidR="00DA277B">
        <w:rPr>
          <w:szCs w:val="28"/>
        </w:rPr>
        <w:t>изготавливается согласно</w:t>
      </w:r>
      <w:r>
        <w:rPr>
          <w:szCs w:val="28"/>
        </w:rPr>
        <w:t xml:space="preserve"> </w:t>
      </w:r>
      <w:r>
        <w:rPr>
          <w:szCs w:val="28"/>
          <w:lang w:val="en-US"/>
        </w:rPr>
        <w:t>EN</w:t>
      </w:r>
      <w:r>
        <w:rPr>
          <w:szCs w:val="28"/>
        </w:rPr>
        <w:t xml:space="preserve"> 14487 (все части).</w:t>
      </w:r>
    </w:p>
    <w:p w14:paraId="177D6E09" w14:textId="585AC00E" w:rsidR="00576853" w:rsidRDefault="00086EAF">
      <w:pPr>
        <w:autoSpaceDE w:val="0"/>
        <w:autoSpaceDN w:val="0"/>
        <w:adjustRightInd w:val="0"/>
        <w:ind w:firstLine="709"/>
        <w:rPr>
          <w:szCs w:val="28"/>
        </w:rPr>
      </w:pPr>
      <w:r>
        <w:rPr>
          <w:b/>
          <w:bCs/>
          <w:szCs w:val="28"/>
        </w:rPr>
        <w:t xml:space="preserve">4.4.2 </w:t>
      </w:r>
      <w:r>
        <w:rPr>
          <w:szCs w:val="28"/>
        </w:rPr>
        <w:t>Бетон для поверхностей катания соответств</w:t>
      </w:r>
      <w:r w:rsidR="00DA277B">
        <w:rPr>
          <w:szCs w:val="28"/>
        </w:rPr>
        <w:t>ует</w:t>
      </w:r>
      <w:r>
        <w:rPr>
          <w:szCs w:val="28"/>
        </w:rPr>
        <w:t xml:space="preserve"> минимальным требованиям класса прочности, приведенным в таблице 1.</w:t>
      </w:r>
    </w:p>
    <w:p w14:paraId="41F317E0" w14:textId="77777777" w:rsidR="00576853" w:rsidRDefault="00576853">
      <w:pPr>
        <w:autoSpaceDE w:val="0"/>
        <w:autoSpaceDN w:val="0"/>
        <w:adjustRightInd w:val="0"/>
        <w:rPr>
          <w:b/>
          <w:bCs/>
          <w:szCs w:val="28"/>
        </w:rPr>
      </w:pPr>
    </w:p>
    <w:p w14:paraId="25E7C697" w14:textId="77777777" w:rsidR="00576853" w:rsidRDefault="00086EAF">
      <w:pPr>
        <w:autoSpaceDE w:val="0"/>
        <w:autoSpaceDN w:val="0"/>
        <w:adjustRightInd w:val="0"/>
        <w:jc w:val="center"/>
        <w:rPr>
          <w:b/>
          <w:bCs/>
          <w:szCs w:val="28"/>
          <w:lang w:val="en-US"/>
        </w:rPr>
      </w:pPr>
      <w:proofErr w:type="spellStart"/>
      <w:r>
        <w:rPr>
          <w:b/>
          <w:bCs/>
          <w:szCs w:val="28"/>
          <w:lang w:val="en-US"/>
        </w:rPr>
        <w:t>Таблица</w:t>
      </w:r>
      <w:proofErr w:type="spellEnd"/>
      <w:r>
        <w:rPr>
          <w:b/>
          <w:bCs/>
          <w:szCs w:val="28"/>
          <w:lang w:val="en-US"/>
        </w:rPr>
        <w:t xml:space="preserve"> 1 - </w:t>
      </w:r>
      <w:proofErr w:type="spellStart"/>
      <w:r>
        <w:rPr>
          <w:b/>
          <w:bCs/>
          <w:szCs w:val="28"/>
          <w:lang w:val="en-US"/>
        </w:rPr>
        <w:t>Типы</w:t>
      </w:r>
      <w:proofErr w:type="spellEnd"/>
      <w:r>
        <w:rPr>
          <w:b/>
          <w:bCs/>
          <w:szCs w:val="28"/>
          <w:lang w:val="en-US"/>
        </w:rPr>
        <w:t xml:space="preserve"> </w:t>
      </w:r>
      <w:proofErr w:type="spellStart"/>
      <w:r>
        <w:rPr>
          <w:b/>
          <w:bCs/>
          <w:szCs w:val="28"/>
          <w:lang w:val="en-US"/>
        </w:rPr>
        <w:t>используемого</w:t>
      </w:r>
      <w:proofErr w:type="spellEnd"/>
      <w:r>
        <w:rPr>
          <w:b/>
          <w:bCs/>
          <w:szCs w:val="28"/>
          <w:lang w:val="en-US"/>
        </w:rPr>
        <w:t xml:space="preserve"> </w:t>
      </w:r>
      <w:proofErr w:type="spellStart"/>
      <w:r>
        <w:rPr>
          <w:b/>
          <w:bCs/>
          <w:szCs w:val="28"/>
          <w:lang w:val="en-US"/>
        </w:rPr>
        <w:t>бетона</w:t>
      </w:r>
      <w:proofErr w:type="spellEnd"/>
    </w:p>
    <w:p w14:paraId="47BA5D01" w14:textId="77777777" w:rsidR="00576853" w:rsidRDefault="00086EAF">
      <w:pPr>
        <w:autoSpaceDE w:val="0"/>
        <w:autoSpaceDN w:val="0"/>
        <w:adjustRightInd w:val="0"/>
        <w:jc w:val="center"/>
        <w:rPr>
          <w:b/>
          <w:bCs/>
          <w:szCs w:val="28"/>
        </w:rPr>
      </w:pPr>
      <w:r>
        <w:rPr>
          <w:b/>
          <w:bCs/>
          <w:szCs w:val="28"/>
        </w:rPr>
        <w:t xml:space="preserve">-------------------------------------------------------------------------                                                                                </w:t>
      </w:r>
    </w:p>
    <w:tbl>
      <w:tblPr>
        <w:tblW w:w="0" w:type="auto"/>
        <w:jc w:val="center"/>
        <w:tblLayout w:type="fixed"/>
        <w:tblCellMar>
          <w:left w:w="40" w:type="dxa"/>
          <w:right w:w="40" w:type="dxa"/>
        </w:tblCellMar>
        <w:tblLook w:val="04A0" w:firstRow="1" w:lastRow="0" w:firstColumn="1" w:lastColumn="0" w:noHBand="0" w:noVBand="1"/>
      </w:tblPr>
      <w:tblGrid>
        <w:gridCol w:w="2995"/>
        <w:gridCol w:w="3274"/>
      </w:tblGrid>
      <w:tr w:rsidR="00576853" w14:paraId="7ED17771" w14:textId="77777777">
        <w:trPr>
          <w:trHeight w:val="741"/>
          <w:jc w:val="center"/>
        </w:trPr>
        <w:tc>
          <w:tcPr>
            <w:tcW w:w="2995" w:type="dxa"/>
            <w:tcBorders>
              <w:top w:val="single" w:sz="6" w:space="0" w:color="auto"/>
              <w:left w:val="single" w:sz="6" w:space="0" w:color="auto"/>
              <w:bottom w:val="single" w:sz="6" w:space="0" w:color="auto"/>
              <w:right w:val="single" w:sz="6" w:space="0" w:color="auto"/>
            </w:tcBorders>
          </w:tcPr>
          <w:p w14:paraId="538EDA83" w14:textId="77777777" w:rsidR="00576853" w:rsidRDefault="00086EAF">
            <w:pPr>
              <w:autoSpaceDE w:val="0"/>
              <w:autoSpaceDN w:val="0"/>
              <w:adjustRightInd w:val="0"/>
              <w:jc w:val="center"/>
              <w:rPr>
                <w:b/>
                <w:bCs/>
                <w:sz w:val="24"/>
                <w:szCs w:val="28"/>
                <w:lang w:val="en-US"/>
              </w:rPr>
            </w:pPr>
            <w:proofErr w:type="spellStart"/>
            <w:r>
              <w:rPr>
                <w:b/>
                <w:bCs/>
                <w:sz w:val="24"/>
                <w:szCs w:val="28"/>
                <w:lang w:val="en-US"/>
              </w:rPr>
              <w:t>Бетон</w:t>
            </w:r>
            <w:proofErr w:type="spellEnd"/>
            <w:r>
              <w:rPr>
                <w:b/>
                <w:bCs/>
                <w:sz w:val="24"/>
                <w:szCs w:val="28"/>
                <w:lang w:val="en-US"/>
              </w:rPr>
              <w:t xml:space="preserve">, </w:t>
            </w:r>
            <w:proofErr w:type="spellStart"/>
            <w:r>
              <w:rPr>
                <w:b/>
                <w:bCs/>
                <w:sz w:val="24"/>
                <w:szCs w:val="28"/>
                <w:lang w:val="en-US"/>
              </w:rPr>
              <w:t>используемый</w:t>
            </w:r>
            <w:proofErr w:type="spellEnd"/>
            <w:r>
              <w:rPr>
                <w:b/>
                <w:bCs/>
                <w:sz w:val="24"/>
                <w:szCs w:val="28"/>
                <w:lang w:val="en-US"/>
              </w:rPr>
              <w:t xml:space="preserve"> </w:t>
            </w:r>
            <w:proofErr w:type="spellStart"/>
            <w:r>
              <w:rPr>
                <w:b/>
                <w:bCs/>
                <w:sz w:val="24"/>
                <w:szCs w:val="28"/>
                <w:lang w:val="en-US"/>
              </w:rPr>
              <w:t>для</w:t>
            </w:r>
            <w:proofErr w:type="spellEnd"/>
          </w:p>
        </w:tc>
        <w:tc>
          <w:tcPr>
            <w:tcW w:w="3274" w:type="dxa"/>
            <w:tcBorders>
              <w:top w:val="single" w:sz="6" w:space="0" w:color="auto"/>
              <w:left w:val="single" w:sz="6" w:space="0" w:color="auto"/>
              <w:bottom w:val="single" w:sz="6" w:space="0" w:color="auto"/>
              <w:right w:val="single" w:sz="6" w:space="0" w:color="auto"/>
            </w:tcBorders>
          </w:tcPr>
          <w:p w14:paraId="2A61A3B1" w14:textId="77777777" w:rsidR="00576853" w:rsidRDefault="00086EAF">
            <w:pPr>
              <w:autoSpaceDE w:val="0"/>
              <w:autoSpaceDN w:val="0"/>
              <w:adjustRightInd w:val="0"/>
              <w:jc w:val="center"/>
              <w:rPr>
                <w:b/>
                <w:bCs/>
                <w:sz w:val="24"/>
                <w:szCs w:val="28"/>
                <w:lang w:val="en-US"/>
              </w:rPr>
            </w:pPr>
            <w:proofErr w:type="spellStart"/>
            <w:r>
              <w:rPr>
                <w:b/>
                <w:bCs/>
                <w:sz w:val="24"/>
                <w:szCs w:val="28"/>
                <w:lang w:val="en-US"/>
              </w:rPr>
              <w:t>Класс</w:t>
            </w:r>
            <w:proofErr w:type="spellEnd"/>
            <w:r>
              <w:rPr>
                <w:b/>
                <w:bCs/>
                <w:sz w:val="24"/>
                <w:szCs w:val="28"/>
              </w:rPr>
              <w:t xml:space="preserve"> </w:t>
            </w:r>
            <w:proofErr w:type="spellStart"/>
            <w:r>
              <w:rPr>
                <w:b/>
                <w:bCs/>
                <w:sz w:val="24"/>
                <w:szCs w:val="28"/>
                <w:lang w:val="en-US"/>
              </w:rPr>
              <w:t>прочности</w:t>
            </w:r>
            <w:proofErr w:type="spellEnd"/>
            <w:r>
              <w:rPr>
                <w:b/>
                <w:bCs/>
                <w:sz w:val="24"/>
                <w:szCs w:val="28"/>
                <w:lang w:val="en-US"/>
              </w:rPr>
              <w:t xml:space="preserve"> </w:t>
            </w:r>
            <w:proofErr w:type="spellStart"/>
            <w:r>
              <w:rPr>
                <w:b/>
                <w:bCs/>
                <w:sz w:val="24"/>
                <w:szCs w:val="28"/>
                <w:lang w:val="en-US"/>
              </w:rPr>
              <w:t>бетона</w:t>
            </w:r>
            <w:proofErr w:type="spellEnd"/>
          </w:p>
        </w:tc>
      </w:tr>
      <w:tr w:rsidR="00576853" w14:paraId="5DEFA967" w14:textId="77777777">
        <w:trPr>
          <w:trHeight w:val="422"/>
          <w:jc w:val="center"/>
        </w:trPr>
        <w:tc>
          <w:tcPr>
            <w:tcW w:w="2995" w:type="dxa"/>
            <w:tcBorders>
              <w:top w:val="single" w:sz="6" w:space="0" w:color="auto"/>
              <w:left w:val="single" w:sz="6" w:space="0" w:color="auto"/>
              <w:bottom w:val="single" w:sz="6" w:space="0" w:color="auto"/>
              <w:right w:val="single" w:sz="6" w:space="0" w:color="auto"/>
            </w:tcBorders>
          </w:tcPr>
          <w:p w14:paraId="44E02874" w14:textId="77777777" w:rsidR="00576853" w:rsidRDefault="00086EAF">
            <w:pPr>
              <w:autoSpaceDE w:val="0"/>
              <w:autoSpaceDN w:val="0"/>
              <w:adjustRightInd w:val="0"/>
              <w:rPr>
                <w:sz w:val="24"/>
                <w:szCs w:val="28"/>
                <w:lang w:val="en-US"/>
              </w:rPr>
            </w:pPr>
            <w:proofErr w:type="spellStart"/>
            <w:r>
              <w:rPr>
                <w:sz w:val="24"/>
                <w:szCs w:val="28"/>
                <w:lang w:val="en-US"/>
              </w:rPr>
              <w:t>Поверхность</w:t>
            </w:r>
            <w:proofErr w:type="spellEnd"/>
            <w:r>
              <w:rPr>
                <w:sz w:val="24"/>
                <w:szCs w:val="28"/>
                <w:lang w:val="en-US"/>
              </w:rPr>
              <w:t xml:space="preserve"> </w:t>
            </w:r>
            <w:proofErr w:type="spellStart"/>
            <w:r>
              <w:rPr>
                <w:sz w:val="24"/>
                <w:szCs w:val="28"/>
                <w:lang w:val="en-US"/>
              </w:rPr>
              <w:t>катания</w:t>
            </w:r>
            <w:proofErr w:type="spellEnd"/>
          </w:p>
        </w:tc>
        <w:tc>
          <w:tcPr>
            <w:tcW w:w="3274" w:type="dxa"/>
            <w:tcBorders>
              <w:top w:val="single" w:sz="6" w:space="0" w:color="auto"/>
              <w:left w:val="single" w:sz="6" w:space="0" w:color="auto"/>
              <w:bottom w:val="single" w:sz="6" w:space="0" w:color="auto"/>
              <w:right w:val="single" w:sz="6" w:space="0" w:color="auto"/>
            </w:tcBorders>
          </w:tcPr>
          <w:p w14:paraId="667CD476" w14:textId="77777777" w:rsidR="00576853" w:rsidRDefault="00086EAF">
            <w:pPr>
              <w:autoSpaceDE w:val="0"/>
              <w:autoSpaceDN w:val="0"/>
              <w:adjustRightInd w:val="0"/>
              <w:jc w:val="center"/>
              <w:rPr>
                <w:sz w:val="24"/>
                <w:szCs w:val="28"/>
                <w:lang w:val="en-US"/>
              </w:rPr>
            </w:pPr>
            <w:r>
              <w:rPr>
                <w:sz w:val="24"/>
                <w:szCs w:val="28"/>
                <w:lang w:val="en-US"/>
              </w:rPr>
              <w:t>C 35/45</w:t>
            </w:r>
          </w:p>
        </w:tc>
      </w:tr>
    </w:tbl>
    <w:p w14:paraId="4E42BBE5" w14:textId="77777777" w:rsidR="00576853" w:rsidRDefault="00576853">
      <w:pPr>
        <w:autoSpaceDE w:val="0"/>
        <w:autoSpaceDN w:val="0"/>
        <w:adjustRightInd w:val="0"/>
        <w:rPr>
          <w:szCs w:val="28"/>
          <w:lang w:val="en-US"/>
        </w:rPr>
      </w:pPr>
    </w:p>
    <w:p w14:paraId="712F141C" w14:textId="77777777" w:rsidR="00576853" w:rsidRDefault="00086EAF">
      <w:pPr>
        <w:autoSpaceDE w:val="0"/>
        <w:autoSpaceDN w:val="0"/>
        <w:adjustRightInd w:val="0"/>
        <w:ind w:firstLine="709"/>
        <w:rPr>
          <w:sz w:val="24"/>
          <w:szCs w:val="28"/>
        </w:rPr>
      </w:pPr>
      <w:r>
        <w:rPr>
          <w:sz w:val="24"/>
          <w:szCs w:val="28"/>
        </w:rPr>
        <w:t>Примечание - Более подробная информация о требованиях содержится в национальных нормативных документах.</w:t>
      </w:r>
    </w:p>
    <w:p w14:paraId="362360CC" w14:textId="77777777" w:rsidR="00576853" w:rsidRDefault="00576853">
      <w:pPr>
        <w:autoSpaceDE w:val="0"/>
        <w:autoSpaceDN w:val="0"/>
        <w:adjustRightInd w:val="0"/>
        <w:ind w:firstLine="709"/>
        <w:rPr>
          <w:b/>
          <w:bCs/>
          <w:szCs w:val="28"/>
        </w:rPr>
      </w:pPr>
    </w:p>
    <w:p w14:paraId="064537DF" w14:textId="77777777" w:rsidR="00576853" w:rsidRDefault="00086EAF">
      <w:pPr>
        <w:autoSpaceDE w:val="0"/>
        <w:autoSpaceDN w:val="0"/>
        <w:adjustRightInd w:val="0"/>
        <w:ind w:firstLine="709"/>
        <w:rPr>
          <w:b/>
          <w:bCs/>
          <w:szCs w:val="28"/>
        </w:rPr>
      </w:pPr>
      <w:r>
        <w:rPr>
          <w:b/>
          <w:bCs/>
          <w:szCs w:val="28"/>
        </w:rPr>
        <w:t>4.5 Асфальт</w:t>
      </w:r>
    </w:p>
    <w:p w14:paraId="2C86BE64" w14:textId="77777777" w:rsidR="00DA277B" w:rsidRDefault="00DA277B">
      <w:pPr>
        <w:autoSpaceDE w:val="0"/>
        <w:autoSpaceDN w:val="0"/>
        <w:adjustRightInd w:val="0"/>
        <w:ind w:firstLine="709"/>
        <w:rPr>
          <w:b/>
          <w:bCs/>
          <w:szCs w:val="28"/>
        </w:rPr>
      </w:pPr>
    </w:p>
    <w:p w14:paraId="2E8A74A5" w14:textId="77777777" w:rsidR="00DA277B" w:rsidRDefault="00086EAF">
      <w:pPr>
        <w:autoSpaceDE w:val="0"/>
        <w:autoSpaceDN w:val="0"/>
        <w:adjustRightInd w:val="0"/>
        <w:ind w:firstLine="709"/>
        <w:rPr>
          <w:szCs w:val="28"/>
        </w:rPr>
      </w:pPr>
      <w:r>
        <w:rPr>
          <w:szCs w:val="28"/>
        </w:rPr>
        <w:t xml:space="preserve">Асфальт </w:t>
      </w:r>
      <w:proofErr w:type="spellStart"/>
      <w:r w:rsidR="00DA277B">
        <w:rPr>
          <w:szCs w:val="28"/>
        </w:rPr>
        <w:t>укладываетя</w:t>
      </w:r>
      <w:proofErr w:type="spellEnd"/>
      <w:r>
        <w:rPr>
          <w:szCs w:val="28"/>
        </w:rPr>
        <w:t xml:space="preserve"> как минимум до верхнего слоя. Связующее вещество должно быть типа 50/70 или более твердое. </w:t>
      </w:r>
    </w:p>
    <w:p w14:paraId="287D1D9C" w14:textId="59BE79FA" w:rsidR="00576853" w:rsidRDefault="00086EAF">
      <w:pPr>
        <w:autoSpaceDE w:val="0"/>
        <w:autoSpaceDN w:val="0"/>
        <w:adjustRightInd w:val="0"/>
        <w:ind w:firstLine="709"/>
        <w:rPr>
          <w:szCs w:val="28"/>
        </w:rPr>
      </w:pPr>
      <w:r>
        <w:rPr>
          <w:szCs w:val="28"/>
        </w:rPr>
        <w:t xml:space="preserve">Эродированные и крупнозернистые поверхности из асфальта не допускаются для скейтпарков. </w:t>
      </w:r>
      <w:r w:rsidR="00DA277B">
        <w:rPr>
          <w:szCs w:val="28"/>
        </w:rPr>
        <w:t xml:space="preserve">не рекомендуются в качестве поверхности для катания </w:t>
      </w:r>
      <w:r w:rsidR="00DA277B">
        <w:rPr>
          <w:szCs w:val="28"/>
        </w:rPr>
        <w:t>а</w:t>
      </w:r>
      <w:r>
        <w:rPr>
          <w:szCs w:val="28"/>
        </w:rPr>
        <w:t>сфальтовые покрытия</w:t>
      </w:r>
      <w:r w:rsidR="00DA277B">
        <w:rPr>
          <w:szCs w:val="28"/>
        </w:rPr>
        <w:t>,</w:t>
      </w:r>
      <w:r>
        <w:rPr>
          <w:szCs w:val="28"/>
        </w:rPr>
        <w:t xml:space="preserve"> особенно</w:t>
      </w:r>
      <w:r w:rsidR="00DA277B" w:rsidRPr="00DA277B">
        <w:rPr>
          <w:szCs w:val="28"/>
        </w:rPr>
        <w:t xml:space="preserve"> </w:t>
      </w:r>
      <w:r w:rsidR="00DA277B">
        <w:rPr>
          <w:szCs w:val="28"/>
        </w:rPr>
        <w:t>в сильную жару</w:t>
      </w:r>
      <w:r>
        <w:rPr>
          <w:szCs w:val="28"/>
        </w:rPr>
        <w:t>.</w:t>
      </w:r>
    </w:p>
    <w:p w14:paraId="62E5BAF8" w14:textId="77777777" w:rsidR="00576853" w:rsidRDefault="00576853">
      <w:pPr>
        <w:autoSpaceDE w:val="0"/>
        <w:autoSpaceDN w:val="0"/>
        <w:adjustRightInd w:val="0"/>
        <w:ind w:firstLine="709"/>
        <w:rPr>
          <w:b/>
          <w:bCs/>
          <w:szCs w:val="28"/>
        </w:rPr>
      </w:pPr>
    </w:p>
    <w:p w14:paraId="22429902" w14:textId="77777777" w:rsidR="00576853" w:rsidRDefault="00086EAF">
      <w:pPr>
        <w:autoSpaceDE w:val="0"/>
        <w:autoSpaceDN w:val="0"/>
        <w:adjustRightInd w:val="0"/>
        <w:ind w:firstLine="709"/>
        <w:rPr>
          <w:b/>
          <w:bCs/>
          <w:szCs w:val="28"/>
        </w:rPr>
      </w:pPr>
      <w:r>
        <w:rPr>
          <w:b/>
          <w:bCs/>
          <w:szCs w:val="28"/>
        </w:rPr>
        <w:t>4.6 Другие материалы</w:t>
      </w:r>
    </w:p>
    <w:p w14:paraId="7B5A5BD6" w14:textId="77777777" w:rsidR="00DA277B" w:rsidRDefault="00DA277B">
      <w:pPr>
        <w:autoSpaceDE w:val="0"/>
        <w:autoSpaceDN w:val="0"/>
        <w:adjustRightInd w:val="0"/>
        <w:ind w:firstLine="709"/>
        <w:rPr>
          <w:b/>
          <w:bCs/>
          <w:szCs w:val="28"/>
        </w:rPr>
      </w:pPr>
    </w:p>
    <w:p w14:paraId="6FF49E31" w14:textId="533157A2" w:rsidR="00576853" w:rsidRDefault="00DA277B">
      <w:pPr>
        <w:autoSpaceDE w:val="0"/>
        <w:autoSpaceDN w:val="0"/>
        <w:adjustRightInd w:val="0"/>
        <w:ind w:firstLine="709"/>
        <w:rPr>
          <w:szCs w:val="28"/>
        </w:rPr>
      </w:pPr>
      <w:r>
        <w:rPr>
          <w:szCs w:val="28"/>
        </w:rPr>
        <w:t>Допускается и</w:t>
      </w:r>
      <w:r w:rsidR="00086EAF">
        <w:rPr>
          <w:szCs w:val="28"/>
        </w:rPr>
        <w:t xml:space="preserve">спользование других материалов при условии, </w:t>
      </w:r>
      <w:r>
        <w:rPr>
          <w:szCs w:val="28"/>
        </w:rPr>
        <w:t xml:space="preserve">если </w:t>
      </w:r>
      <w:r w:rsidR="00086EAF">
        <w:rPr>
          <w:szCs w:val="28"/>
        </w:rPr>
        <w:t xml:space="preserve">их пригодность и долговечность </w:t>
      </w:r>
      <w:r>
        <w:rPr>
          <w:szCs w:val="28"/>
        </w:rPr>
        <w:t xml:space="preserve">подтверждены </w:t>
      </w:r>
      <w:r w:rsidR="00086EAF">
        <w:rPr>
          <w:szCs w:val="28"/>
        </w:rPr>
        <w:t>для конкретного вида спорта.</w:t>
      </w:r>
    </w:p>
    <w:p w14:paraId="1665AE0C" w14:textId="77777777" w:rsidR="00576853" w:rsidRDefault="00576853">
      <w:pPr>
        <w:autoSpaceDE w:val="0"/>
        <w:autoSpaceDN w:val="0"/>
        <w:adjustRightInd w:val="0"/>
        <w:ind w:firstLine="709"/>
        <w:rPr>
          <w:szCs w:val="28"/>
        </w:rPr>
      </w:pPr>
    </w:p>
    <w:p w14:paraId="55D2B9BB" w14:textId="77777777" w:rsidR="00576853" w:rsidRDefault="00086EAF">
      <w:pPr>
        <w:autoSpaceDE w:val="0"/>
        <w:autoSpaceDN w:val="0"/>
        <w:adjustRightInd w:val="0"/>
        <w:ind w:firstLine="709"/>
        <w:rPr>
          <w:sz w:val="24"/>
          <w:szCs w:val="28"/>
        </w:rPr>
      </w:pPr>
      <w:r>
        <w:rPr>
          <w:sz w:val="24"/>
          <w:szCs w:val="28"/>
        </w:rPr>
        <w:t>Примечание - Стекловолоконные поверхности качения могут стать причиной риска.</w:t>
      </w:r>
    </w:p>
    <w:p w14:paraId="102C1DB1" w14:textId="77777777" w:rsidR="00576853" w:rsidRDefault="00576853">
      <w:pPr>
        <w:autoSpaceDE w:val="0"/>
        <w:autoSpaceDN w:val="0"/>
        <w:adjustRightInd w:val="0"/>
        <w:ind w:firstLine="709"/>
        <w:rPr>
          <w:b/>
          <w:bCs/>
          <w:szCs w:val="28"/>
        </w:rPr>
      </w:pPr>
    </w:p>
    <w:p w14:paraId="077BD237" w14:textId="77777777" w:rsidR="00576853" w:rsidRDefault="00086EAF">
      <w:pPr>
        <w:autoSpaceDE w:val="0"/>
        <w:autoSpaceDN w:val="0"/>
        <w:adjustRightInd w:val="0"/>
        <w:ind w:firstLine="709"/>
        <w:rPr>
          <w:b/>
          <w:bCs/>
          <w:szCs w:val="28"/>
        </w:rPr>
      </w:pPr>
      <w:r>
        <w:rPr>
          <w:b/>
          <w:bCs/>
          <w:szCs w:val="28"/>
        </w:rPr>
        <w:lastRenderedPageBreak/>
        <w:t>5 Крепления</w:t>
      </w:r>
    </w:p>
    <w:p w14:paraId="343C4353" w14:textId="77777777" w:rsidR="00576853" w:rsidRDefault="00576853">
      <w:pPr>
        <w:autoSpaceDE w:val="0"/>
        <w:autoSpaceDN w:val="0"/>
        <w:adjustRightInd w:val="0"/>
        <w:ind w:firstLine="709"/>
        <w:rPr>
          <w:b/>
          <w:bCs/>
          <w:szCs w:val="28"/>
        </w:rPr>
      </w:pPr>
    </w:p>
    <w:p w14:paraId="06EF9B9A" w14:textId="77777777" w:rsidR="00576853" w:rsidRDefault="00086EAF">
      <w:pPr>
        <w:autoSpaceDE w:val="0"/>
        <w:autoSpaceDN w:val="0"/>
        <w:adjustRightInd w:val="0"/>
        <w:ind w:firstLine="709"/>
        <w:rPr>
          <w:b/>
          <w:bCs/>
          <w:szCs w:val="28"/>
        </w:rPr>
      </w:pPr>
      <w:r>
        <w:rPr>
          <w:b/>
          <w:bCs/>
          <w:szCs w:val="28"/>
        </w:rPr>
        <w:t>5.1 Общие сведения</w:t>
      </w:r>
    </w:p>
    <w:p w14:paraId="26FBB39A" w14:textId="77777777" w:rsidR="00DA277B" w:rsidRDefault="00DA277B">
      <w:pPr>
        <w:autoSpaceDE w:val="0"/>
        <w:autoSpaceDN w:val="0"/>
        <w:adjustRightInd w:val="0"/>
        <w:ind w:firstLine="709"/>
        <w:rPr>
          <w:b/>
          <w:bCs/>
          <w:szCs w:val="28"/>
        </w:rPr>
      </w:pPr>
    </w:p>
    <w:p w14:paraId="31310B42" w14:textId="77777777" w:rsidR="00576853" w:rsidRDefault="00086EAF">
      <w:pPr>
        <w:autoSpaceDE w:val="0"/>
        <w:autoSpaceDN w:val="0"/>
        <w:adjustRightInd w:val="0"/>
        <w:ind w:firstLine="709"/>
        <w:rPr>
          <w:szCs w:val="28"/>
        </w:rPr>
      </w:pPr>
      <w:r>
        <w:rPr>
          <w:szCs w:val="28"/>
        </w:rPr>
        <w:t>Крепежные системы должны быть защищены от коррозии.</w:t>
      </w:r>
    </w:p>
    <w:p w14:paraId="2125D4F1" w14:textId="77777777" w:rsidR="00DA277B" w:rsidRDefault="00DA277B">
      <w:pPr>
        <w:autoSpaceDE w:val="0"/>
        <w:autoSpaceDN w:val="0"/>
        <w:adjustRightInd w:val="0"/>
        <w:ind w:firstLine="709"/>
        <w:rPr>
          <w:szCs w:val="28"/>
        </w:rPr>
      </w:pPr>
    </w:p>
    <w:p w14:paraId="5A8541F6" w14:textId="77777777" w:rsidR="00576853" w:rsidRDefault="00086EAF">
      <w:pPr>
        <w:autoSpaceDE w:val="0"/>
        <w:autoSpaceDN w:val="0"/>
        <w:adjustRightInd w:val="0"/>
        <w:ind w:firstLine="709"/>
        <w:rPr>
          <w:sz w:val="24"/>
          <w:szCs w:val="28"/>
        </w:rPr>
      </w:pPr>
      <w:r>
        <w:rPr>
          <w:sz w:val="24"/>
          <w:szCs w:val="28"/>
        </w:rPr>
        <w:t>Примечание - Такая защита может быть достигнута, например, путем гальванизации или аналогичных процедур.</w:t>
      </w:r>
    </w:p>
    <w:p w14:paraId="45405D7F" w14:textId="77777777" w:rsidR="00576853" w:rsidRDefault="00576853">
      <w:pPr>
        <w:autoSpaceDE w:val="0"/>
        <w:autoSpaceDN w:val="0"/>
        <w:adjustRightInd w:val="0"/>
        <w:ind w:firstLine="709"/>
        <w:rPr>
          <w:b/>
          <w:bCs/>
          <w:szCs w:val="28"/>
        </w:rPr>
      </w:pPr>
    </w:p>
    <w:p w14:paraId="514FB6E3" w14:textId="77777777" w:rsidR="00576853" w:rsidRDefault="00086EAF">
      <w:pPr>
        <w:autoSpaceDE w:val="0"/>
        <w:autoSpaceDN w:val="0"/>
        <w:adjustRightInd w:val="0"/>
        <w:ind w:firstLine="709"/>
        <w:rPr>
          <w:b/>
          <w:bCs/>
          <w:szCs w:val="28"/>
        </w:rPr>
      </w:pPr>
      <w:r>
        <w:rPr>
          <w:b/>
          <w:bCs/>
          <w:szCs w:val="28"/>
        </w:rPr>
        <w:t>5.2 Склеивание</w:t>
      </w:r>
    </w:p>
    <w:p w14:paraId="4366EBA8" w14:textId="77777777" w:rsidR="00DA277B" w:rsidRDefault="00DA277B">
      <w:pPr>
        <w:autoSpaceDE w:val="0"/>
        <w:autoSpaceDN w:val="0"/>
        <w:adjustRightInd w:val="0"/>
        <w:ind w:firstLine="709"/>
        <w:rPr>
          <w:b/>
          <w:bCs/>
          <w:szCs w:val="28"/>
        </w:rPr>
      </w:pPr>
    </w:p>
    <w:p w14:paraId="7A2815ED" w14:textId="77777777" w:rsidR="00576853" w:rsidRDefault="00086EAF">
      <w:pPr>
        <w:autoSpaceDE w:val="0"/>
        <w:autoSpaceDN w:val="0"/>
        <w:adjustRightInd w:val="0"/>
        <w:ind w:firstLine="709"/>
        <w:rPr>
          <w:szCs w:val="28"/>
        </w:rPr>
      </w:pPr>
      <w:r>
        <w:rPr>
          <w:szCs w:val="28"/>
        </w:rPr>
        <w:t>Если используются клеи, они должны быть пригодными для конкретной цели и прочными.</w:t>
      </w:r>
    </w:p>
    <w:p w14:paraId="6EDE21C7" w14:textId="77777777" w:rsidR="00576853" w:rsidRDefault="00576853">
      <w:pPr>
        <w:autoSpaceDE w:val="0"/>
        <w:autoSpaceDN w:val="0"/>
        <w:adjustRightInd w:val="0"/>
        <w:ind w:firstLine="709"/>
        <w:rPr>
          <w:b/>
          <w:bCs/>
          <w:szCs w:val="28"/>
        </w:rPr>
      </w:pPr>
    </w:p>
    <w:p w14:paraId="5AC2B2B9" w14:textId="77777777" w:rsidR="00576853" w:rsidRDefault="00086EAF">
      <w:pPr>
        <w:autoSpaceDE w:val="0"/>
        <w:autoSpaceDN w:val="0"/>
        <w:adjustRightInd w:val="0"/>
        <w:ind w:firstLine="709"/>
        <w:rPr>
          <w:b/>
          <w:bCs/>
          <w:szCs w:val="28"/>
        </w:rPr>
      </w:pPr>
      <w:r>
        <w:rPr>
          <w:b/>
          <w:bCs/>
          <w:szCs w:val="28"/>
        </w:rPr>
        <w:t>5.3 Металлические крепежные элементы</w:t>
      </w:r>
    </w:p>
    <w:p w14:paraId="5E6B5828" w14:textId="77777777" w:rsidR="00DA277B" w:rsidRDefault="00DA277B">
      <w:pPr>
        <w:autoSpaceDE w:val="0"/>
        <w:autoSpaceDN w:val="0"/>
        <w:adjustRightInd w:val="0"/>
        <w:ind w:firstLine="709"/>
        <w:rPr>
          <w:b/>
          <w:bCs/>
          <w:szCs w:val="28"/>
        </w:rPr>
      </w:pPr>
    </w:p>
    <w:p w14:paraId="7A4F3E8B" w14:textId="77777777" w:rsidR="00576853" w:rsidRDefault="00086EAF">
      <w:pPr>
        <w:autoSpaceDE w:val="0"/>
        <w:autoSpaceDN w:val="0"/>
        <w:adjustRightInd w:val="0"/>
        <w:ind w:firstLine="709"/>
        <w:rPr>
          <w:szCs w:val="28"/>
        </w:rPr>
      </w:pPr>
      <w:r>
        <w:rPr>
          <w:szCs w:val="28"/>
        </w:rPr>
        <w:t>Запрещается использовать фиксирующие зажимы, клещи и гвозди для прикатывания поверхностей.</w:t>
      </w:r>
    </w:p>
    <w:p w14:paraId="4D1F4472" w14:textId="77777777" w:rsidR="00576853" w:rsidRDefault="00576853">
      <w:pPr>
        <w:autoSpaceDE w:val="0"/>
        <w:autoSpaceDN w:val="0"/>
        <w:adjustRightInd w:val="0"/>
        <w:ind w:firstLine="709"/>
        <w:rPr>
          <w:b/>
          <w:bCs/>
          <w:szCs w:val="28"/>
        </w:rPr>
      </w:pPr>
    </w:p>
    <w:p w14:paraId="43919D42" w14:textId="77777777" w:rsidR="00576853" w:rsidRDefault="00086EAF">
      <w:pPr>
        <w:autoSpaceDE w:val="0"/>
        <w:autoSpaceDN w:val="0"/>
        <w:adjustRightInd w:val="0"/>
        <w:ind w:firstLine="709"/>
        <w:rPr>
          <w:b/>
          <w:bCs/>
          <w:szCs w:val="28"/>
        </w:rPr>
      </w:pPr>
      <w:r>
        <w:rPr>
          <w:b/>
          <w:bCs/>
          <w:szCs w:val="28"/>
        </w:rPr>
        <w:t xml:space="preserve">6 Требования безопасности </w:t>
      </w:r>
    </w:p>
    <w:p w14:paraId="444AD0A2" w14:textId="77777777" w:rsidR="00576853" w:rsidRDefault="00576853">
      <w:pPr>
        <w:autoSpaceDE w:val="0"/>
        <w:autoSpaceDN w:val="0"/>
        <w:adjustRightInd w:val="0"/>
        <w:ind w:firstLine="709"/>
        <w:rPr>
          <w:b/>
          <w:bCs/>
          <w:szCs w:val="28"/>
        </w:rPr>
      </w:pPr>
    </w:p>
    <w:p w14:paraId="0532A0A9" w14:textId="77777777" w:rsidR="00576853" w:rsidRDefault="00086EAF">
      <w:pPr>
        <w:autoSpaceDE w:val="0"/>
        <w:autoSpaceDN w:val="0"/>
        <w:adjustRightInd w:val="0"/>
        <w:ind w:firstLine="709"/>
        <w:rPr>
          <w:b/>
          <w:bCs/>
          <w:szCs w:val="28"/>
        </w:rPr>
      </w:pPr>
      <w:r>
        <w:rPr>
          <w:b/>
          <w:bCs/>
          <w:szCs w:val="28"/>
        </w:rPr>
        <w:t>6.1 Общие требования</w:t>
      </w:r>
    </w:p>
    <w:p w14:paraId="5721E559" w14:textId="77777777" w:rsidR="00DA277B" w:rsidRDefault="00DA277B">
      <w:pPr>
        <w:autoSpaceDE w:val="0"/>
        <w:autoSpaceDN w:val="0"/>
        <w:adjustRightInd w:val="0"/>
        <w:ind w:firstLine="709"/>
        <w:rPr>
          <w:b/>
          <w:bCs/>
          <w:szCs w:val="28"/>
        </w:rPr>
      </w:pPr>
    </w:p>
    <w:p w14:paraId="024A23A7" w14:textId="09CC4342" w:rsidR="00576853" w:rsidRDefault="00086EAF">
      <w:pPr>
        <w:autoSpaceDE w:val="0"/>
        <w:autoSpaceDN w:val="0"/>
        <w:adjustRightInd w:val="0"/>
        <w:ind w:firstLine="709"/>
        <w:rPr>
          <w:szCs w:val="28"/>
        </w:rPr>
      </w:pPr>
      <w:r>
        <w:rPr>
          <w:b/>
          <w:bCs/>
          <w:szCs w:val="28"/>
        </w:rPr>
        <w:t>6.1.1</w:t>
      </w:r>
      <w:proofErr w:type="gramStart"/>
      <w:r>
        <w:rPr>
          <w:b/>
          <w:bCs/>
          <w:szCs w:val="28"/>
        </w:rPr>
        <w:t xml:space="preserve"> </w:t>
      </w:r>
      <w:r>
        <w:rPr>
          <w:szCs w:val="28"/>
        </w:rPr>
        <w:t>Е</w:t>
      </w:r>
      <w:proofErr w:type="gramEnd"/>
      <w:r>
        <w:rPr>
          <w:szCs w:val="28"/>
        </w:rPr>
        <w:t>сли скейтпарки возводятся или строятся в сочетании с детскими площадками, спортивными площадками, парками отдыха и аналогичными учреждениями, они физически раздел</w:t>
      </w:r>
      <w:r w:rsidR="00DA277B">
        <w:rPr>
          <w:szCs w:val="28"/>
        </w:rPr>
        <w:t>яются</w:t>
      </w:r>
      <w:r>
        <w:rPr>
          <w:szCs w:val="28"/>
        </w:rPr>
        <w:t xml:space="preserve"> соответств</w:t>
      </w:r>
      <w:r w:rsidR="00DA277B">
        <w:rPr>
          <w:szCs w:val="28"/>
        </w:rPr>
        <w:t>енно на определенное расстояние</w:t>
      </w:r>
      <w:r>
        <w:rPr>
          <w:szCs w:val="28"/>
        </w:rPr>
        <w:t xml:space="preserve"> с использованием конструктивных или пространственных мер, чтобы ни пользователи скейтпарка, ни их роликовое спортивное оборудование не представляли опасности для пользователей других объектов или других третьих лиц.</w:t>
      </w:r>
    </w:p>
    <w:p w14:paraId="7146703E" w14:textId="5AFFC218" w:rsidR="00576853" w:rsidRDefault="00086EAF">
      <w:pPr>
        <w:autoSpaceDE w:val="0"/>
        <w:autoSpaceDN w:val="0"/>
        <w:adjustRightInd w:val="0"/>
        <w:ind w:firstLine="709"/>
        <w:rPr>
          <w:szCs w:val="28"/>
        </w:rPr>
      </w:pPr>
      <w:r>
        <w:rPr>
          <w:b/>
          <w:bCs/>
          <w:szCs w:val="28"/>
        </w:rPr>
        <w:t xml:space="preserve">6.1.2 </w:t>
      </w:r>
      <w:r w:rsidR="00DA277B" w:rsidRPr="00DA277B">
        <w:rPr>
          <w:bCs/>
          <w:szCs w:val="28"/>
        </w:rPr>
        <w:t>А</w:t>
      </w:r>
      <w:r w:rsidR="00DA277B">
        <w:rPr>
          <w:szCs w:val="28"/>
        </w:rPr>
        <w:t>варийны</w:t>
      </w:r>
      <w:r w:rsidR="00DA277B">
        <w:rPr>
          <w:szCs w:val="28"/>
        </w:rPr>
        <w:t>е</w:t>
      </w:r>
      <w:r w:rsidR="00DA277B">
        <w:rPr>
          <w:szCs w:val="28"/>
        </w:rPr>
        <w:t xml:space="preserve"> служб</w:t>
      </w:r>
      <w:r w:rsidR="00DA277B">
        <w:rPr>
          <w:szCs w:val="28"/>
        </w:rPr>
        <w:t>ы</w:t>
      </w:r>
      <w:r w:rsidR="00DA277B">
        <w:rPr>
          <w:bCs/>
          <w:szCs w:val="28"/>
        </w:rPr>
        <w:t xml:space="preserve"> </w:t>
      </w:r>
      <w:r>
        <w:rPr>
          <w:szCs w:val="28"/>
        </w:rPr>
        <w:t>долж</w:t>
      </w:r>
      <w:r w:rsidR="00DA277B">
        <w:rPr>
          <w:szCs w:val="28"/>
        </w:rPr>
        <w:t>ны находиться в шаговой доступности от</w:t>
      </w:r>
      <w:r w:rsidR="00DA277B" w:rsidRPr="00DA277B">
        <w:rPr>
          <w:bCs/>
          <w:szCs w:val="28"/>
        </w:rPr>
        <w:t xml:space="preserve"> </w:t>
      </w:r>
      <w:r w:rsidR="00DA277B">
        <w:rPr>
          <w:szCs w:val="28"/>
        </w:rPr>
        <w:t>скейтпарк</w:t>
      </w:r>
      <w:r w:rsidR="00DA277B">
        <w:rPr>
          <w:szCs w:val="28"/>
        </w:rPr>
        <w:t>а</w:t>
      </w:r>
      <w:r>
        <w:rPr>
          <w:szCs w:val="28"/>
        </w:rPr>
        <w:t>.</w:t>
      </w:r>
    </w:p>
    <w:p w14:paraId="364CEBAB" w14:textId="314E2C99" w:rsidR="00576853" w:rsidRDefault="00086EAF">
      <w:pPr>
        <w:autoSpaceDE w:val="0"/>
        <w:autoSpaceDN w:val="0"/>
        <w:adjustRightInd w:val="0"/>
        <w:ind w:firstLine="709"/>
        <w:rPr>
          <w:szCs w:val="28"/>
        </w:rPr>
      </w:pPr>
      <w:r>
        <w:rPr>
          <w:b/>
          <w:bCs/>
          <w:szCs w:val="28"/>
        </w:rPr>
        <w:t>6.1.3</w:t>
      </w:r>
      <w:proofErr w:type="gramStart"/>
      <w:r>
        <w:rPr>
          <w:b/>
          <w:bCs/>
          <w:szCs w:val="28"/>
        </w:rPr>
        <w:t xml:space="preserve"> </w:t>
      </w:r>
      <w:r>
        <w:rPr>
          <w:szCs w:val="28"/>
        </w:rPr>
        <w:t>В</w:t>
      </w:r>
      <w:proofErr w:type="gramEnd"/>
      <w:r>
        <w:rPr>
          <w:szCs w:val="28"/>
        </w:rPr>
        <w:t xml:space="preserve">се кромки, доступные снаружи, </w:t>
      </w:r>
      <w:r w:rsidR="00697FBD">
        <w:rPr>
          <w:szCs w:val="28"/>
        </w:rPr>
        <w:t xml:space="preserve">закругляются </w:t>
      </w:r>
      <w:r>
        <w:rPr>
          <w:szCs w:val="28"/>
        </w:rPr>
        <w:t xml:space="preserve">с радиусом не менее 3 мм или иметь фаску не менее (3 </w:t>
      </w:r>
      <w:r>
        <w:rPr>
          <w:szCs w:val="28"/>
          <w:lang w:val="en-US"/>
        </w:rPr>
        <w:t>x</w:t>
      </w:r>
      <w:r>
        <w:rPr>
          <w:szCs w:val="28"/>
        </w:rPr>
        <w:t xml:space="preserve"> 3) мм.</w:t>
      </w:r>
    </w:p>
    <w:p w14:paraId="1F11C00D" w14:textId="4F8550DB" w:rsidR="00697FBD" w:rsidRDefault="00086EAF">
      <w:pPr>
        <w:autoSpaceDE w:val="0"/>
        <w:autoSpaceDN w:val="0"/>
        <w:adjustRightInd w:val="0"/>
        <w:ind w:firstLine="709"/>
        <w:rPr>
          <w:szCs w:val="28"/>
        </w:rPr>
      </w:pPr>
      <w:r>
        <w:rPr>
          <w:b/>
          <w:bCs/>
          <w:szCs w:val="28"/>
        </w:rPr>
        <w:t xml:space="preserve">6.1.4 </w:t>
      </w:r>
      <w:r>
        <w:rPr>
          <w:szCs w:val="28"/>
        </w:rPr>
        <w:t>Разница между горизонтальной поверхностью катания и основанием опорной пли</w:t>
      </w:r>
      <w:r w:rsidR="00697FBD">
        <w:rPr>
          <w:szCs w:val="28"/>
        </w:rPr>
        <w:t>ты не должна превышать 5 мм (</w:t>
      </w:r>
      <w:r>
        <w:rPr>
          <w:szCs w:val="28"/>
        </w:rPr>
        <w:t>рис</w:t>
      </w:r>
      <w:r w:rsidR="00697FBD">
        <w:rPr>
          <w:szCs w:val="28"/>
        </w:rPr>
        <w:t>унок</w:t>
      </w:r>
      <w:r>
        <w:rPr>
          <w:szCs w:val="28"/>
        </w:rPr>
        <w:t xml:space="preserve"> 1). </w:t>
      </w:r>
    </w:p>
    <w:p w14:paraId="00B254B8" w14:textId="77777777" w:rsidR="00697FBD" w:rsidRDefault="00086EAF">
      <w:pPr>
        <w:autoSpaceDE w:val="0"/>
        <w:autoSpaceDN w:val="0"/>
        <w:adjustRightInd w:val="0"/>
        <w:ind w:firstLine="709"/>
        <w:rPr>
          <w:szCs w:val="28"/>
        </w:rPr>
      </w:pPr>
      <w:r>
        <w:rPr>
          <w:szCs w:val="28"/>
        </w:rPr>
        <w:t>Опорная плита располага</w:t>
      </w:r>
      <w:r w:rsidR="00697FBD">
        <w:rPr>
          <w:szCs w:val="28"/>
        </w:rPr>
        <w:t>ется</w:t>
      </w:r>
      <w:r>
        <w:rPr>
          <w:szCs w:val="28"/>
        </w:rPr>
        <w:t xml:space="preserve"> по касательной к наклонной поверхности катания. </w:t>
      </w:r>
    </w:p>
    <w:p w14:paraId="3FF9D451" w14:textId="5468D316" w:rsidR="00576853" w:rsidRDefault="00086EAF">
      <w:pPr>
        <w:autoSpaceDE w:val="0"/>
        <w:autoSpaceDN w:val="0"/>
        <w:adjustRightInd w:val="0"/>
        <w:ind w:firstLine="709"/>
        <w:rPr>
          <w:szCs w:val="28"/>
        </w:rPr>
      </w:pPr>
      <w:r>
        <w:rPr>
          <w:szCs w:val="28"/>
        </w:rPr>
        <w:t>Переход не должен соприкасаться с землей своей опорной плитой под углом более 15°.</w:t>
      </w:r>
    </w:p>
    <w:p w14:paraId="6E52EF0E" w14:textId="77777777" w:rsidR="00576853" w:rsidRDefault="00576853">
      <w:pPr>
        <w:autoSpaceDE w:val="0"/>
        <w:autoSpaceDN w:val="0"/>
        <w:adjustRightInd w:val="0"/>
        <w:rPr>
          <w:szCs w:val="28"/>
        </w:rPr>
      </w:pPr>
    </w:p>
    <w:p w14:paraId="4A6879F9" w14:textId="77777777" w:rsidR="00DA277B" w:rsidRDefault="00DA277B">
      <w:pPr>
        <w:autoSpaceDE w:val="0"/>
        <w:autoSpaceDN w:val="0"/>
        <w:adjustRightInd w:val="0"/>
        <w:rPr>
          <w:szCs w:val="28"/>
        </w:rPr>
      </w:pPr>
    </w:p>
    <w:p w14:paraId="251C1BDA" w14:textId="77777777" w:rsidR="00DA277B" w:rsidRDefault="00DA277B">
      <w:pPr>
        <w:autoSpaceDE w:val="0"/>
        <w:autoSpaceDN w:val="0"/>
        <w:adjustRightInd w:val="0"/>
        <w:rPr>
          <w:szCs w:val="28"/>
        </w:rPr>
      </w:pPr>
    </w:p>
    <w:p w14:paraId="5476CE54" w14:textId="77777777" w:rsidR="00697FBD" w:rsidRDefault="00697FBD">
      <w:pPr>
        <w:autoSpaceDE w:val="0"/>
        <w:autoSpaceDN w:val="0"/>
        <w:adjustRightInd w:val="0"/>
        <w:rPr>
          <w:szCs w:val="28"/>
        </w:rPr>
      </w:pPr>
    </w:p>
    <w:p w14:paraId="7EA9DECC" w14:textId="77777777" w:rsidR="00576853" w:rsidRPr="00697FBD" w:rsidRDefault="00086EAF">
      <w:pPr>
        <w:autoSpaceDE w:val="0"/>
        <w:autoSpaceDN w:val="0"/>
        <w:adjustRightInd w:val="0"/>
        <w:jc w:val="right"/>
        <w:rPr>
          <w:sz w:val="20"/>
          <w:szCs w:val="20"/>
        </w:rPr>
      </w:pPr>
      <w:r w:rsidRPr="00697FBD">
        <w:rPr>
          <w:sz w:val="20"/>
          <w:szCs w:val="20"/>
        </w:rPr>
        <w:t>Размеры в миллиметрах</w:t>
      </w:r>
    </w:p>
    <w:p w14:paraId="55D53BE8" w14:textId="77777777" w:rsidR="00576853" w:rsidRDefault="00086EAF">
      <w:pPr>
        <w:autoSpaceDE w:val="0"/>
        <w:autoSpaceDN w:val="0"/>
        <w:adjustRightInd w:val="0"/>
        <w:jc w:val="center"/>
        <w:rPr>
          <w:szCs w:val="28"/>
        </w:rPr>
      </w:pPr>
      <w:r>
        <w:rPr>
          <w:noProof/>
          <w:szCs w:val="28"/>
        </w:rPr>
        <w:drawing>
          <wp:inline distT="0" distB="0" distL="0" distR="0" wp14:anchorId="704C88F4" wp14:editId="432ED926">
            <wp:extent cx="3200400" cy="1264920"/>
            <wp:effectExtent l="0" t="0" r="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11"/>
                    <a:stretch>
                      <a:fillRect/>
                    </a:stretch>
                  </pic:blipFill>
                  <pic:spPr>
                    <a:xfrm>
                      <a:off x="0" y="0"/>
                      <a:ext cx="3200400" cy="1264920"/>
                    </a:xfrm>
                    <a:prstGeom prst="rect">
                      <a:avLst/>
                    </a:prstGeom>
                  </pic:spPr>
                </pic:pic>
              </a:graphicData>
            </a:graphic>
          </wp:inline>
        </w:drawing>
      </w:r>
    </w:p>
    <w:p w14:paraId="70682099" w14:textId="77777777" w:rsidR="00576853" w:rsidRDefault="00576853">
      <w:pPr>
        <w:autoSpaceDE w:val="0"/>
        <w:autoSpaceDN w:val="0"/>
        <w:adjustRightInd w:val="0"/>
        <w:jc w:val="center"/>
        <w:rPr>
          <w:szCs w:val="28"/>
        </w:rPr>
      </w:pPr>
    </w:p>
    <w:p w14:paraId="65B78E4F" w14:textId="77777777" w:rsidR="00576853" w:rsidRDefault="00086EAF">
      <w:pPr>
        <w:autoSpaceDE w:val="0"/>
        <w:autoSpaceDN w:val="0"/>
        <w:adjustRightInd w:val="0"/>
        <w:ind w:firstLine="709"/>
        <w:rPr>
          <w:b/>
          <w:sz w:val="24"/>
          <w:szCs w:val="28"/>
        </w:rPr>
      </w:pPr>
      <w:r>
        <w:rPr>
          <w:b/>
          <w:sz w:val="24"/>
          <w:szCs w:val="28"/>
        </w:rPr>
        <w:t>Условные обозначения</w:t>
      </w:r>
    </w:p>
    <w:p w14:paraId="4DDB48EF" w14:textId="77777777" w:rsidR="00576853" w:rsidRDefault="00086EAF">
      <w:pPr>
        <w:autoSpaceDE w:val="0"/>
        <w:autoSpaceDN w:val="0"/>
        <w:adjustRightInd w:val="0"/>
        <w:ind w:firstLine="709"/>
        <w:rPr>
          <w:sz w:val="24"/>
          <w:szCs w:val="28"/>
        </w:rPr>
      </w:pPr>
      <w:r>
        <w:rPr>
          <w:sz w:val="24"/>
          <w:szCs w:val="28"/>
        </w:rPr>
        <w:t>1 поверхность для катания</w:t>
      </w:r>
    </w:p>
    <w:p w14:paraId="7089E9AA" w14:textId="77777777" w:rsidR="00576853" w:rsidRDefault="00086EAF">
      <w:pPr>
        <w:autoSpaceDE w:val="0"/>
        <w:autoSpaceDN w:val="0"/>
        <w:adjustRightInd w:val="0"/>
        <w:ind w:firstLine="709"/>
        <w:rPr>
          <w:sz w:val="24"/>
          <w:szCs w:val="28"/>
        </w:rPr>
      </w:pPr>
      <w:r>
        <w:rPr>
          <w:sz w:val="24"/>
          <w:szCs w:val="28"/>
        </w:rPr>
        <w:t>2 опорная плита (плита перехода)</w:t>
      </w:r>
    </w:p>
    <w:p w14:paraId="75D60DB9" w14:textId="77777777" w:rsidR="00576853" w:rsidRDefault="00576853">
      <w:pPr>
        <w:autoSpaceDE w:val="0"/>
        <w:autoSpaceDN w:val="0"/>
        <w:adjustRightInd w:val="0"/>
        <w:rPr>
          <w:b/>
          <w:bCs/>
          <w:sz w:val="24"/>
          <w:szCs w:val="28"/>
        </w:rPr>
      </w:pPr>
    </w:p>
    <w:p w14:paraId="2FD972DC" w14:textId="77777777" w:rsidR="00576853" w:rsidRDefault="00086EAF">
      <w:pPr>
        <w:autoSpaceDE w:val="0"/>
        <w:autoSpaceDN w:val="0"/>
        <w:adjustRightInd w:val="0"/>
        <w:jc w:val="center"/>
        <w:rPr>
          <w:b/>
          <w:bCs/>
          <w:szCs w:val="28"/>
        </w:rPr>
      </w:pPr>
      <w:r>
        <w:rPr>
          <w:b/>
          <w:bCs/>
          <w:szCs w:val="28"/>
        </w:rPr>
        <w:t>Рисунок 1 - Разница между уровнями горизонтальной поверхности катания и опорной плитой</w:t>
      </w:r>
    </w:p>
    <w:p w14:paraId="4418371E" w14:textId="77777777" w:rsidR="00576853" w:rsidRDefault="00576853">
      <w:pPr>
        <w:autoSpaceDE w:val="0"/>
        <w:autoSpaceDN w:val="0"/>
        <w:adjustRightInd w:val="0"/>
        <w:rPr>
          <w:b/>
          <w:bCs/>
          <w:szCs w:val="28"/>
        </w:rPr>
      </w:pPr>
    </w:p>
    <w:p w14:paraId="70074187" w14:textId="77777777" w:rsidR="00576853" w:rsidRDefault="00086EAF">
      <w:pPr>
        <w:autoSpaceDE w:val="0"/>
        <w:autoSpaceDN w:val="0"/>
        <w:adjustRightInd w:val="0"/>
        <w:ind w:firstLine="709"/>
        <w:rPr>
          <w:szCs w:val="28"/>
        </w:rPr>
      </w:pPr>
      <w:r>
        <w:rPr>
          <w:b/>
          <w:bCs/>
          <w:szCs w:val="28"/>
        </w:rPr>
        <w:t xml:space="preserve">6.1.5 </w:t>
      </w:r>
      <w:r>
        <w:rPr>
          <w:szCs w:val="28"/>
        </w:rPr>
        <w:t>Не допускается демонтаж скейт-элементов без инструментов.</w:t>
      </w:r>
    </w:p>
    <w:p w14:paraId="6169CAC2" w14:textId="7777B323" w:rsidR="00576853" w:rsidRDefault="00086EAF">
      <w:pPr>
        <w:autoSpaceDE w:val="0"/>
        <w:autoSpaceDN w:val="0"/>
        <w:adjustRightInd w:val="0"/>
        <w:ind w:firstLine="709"/>
        <w:rPr>
          <w:szCs w:val="28"/>
        </w:rPr>
      </w:pPr>
      <w:r>
        <w:rPr>
          <w:b/>
          <w:bCs/>
          <w:szCs w:val="28"/>
        </w:rPr>
        <w:t xml:space="preserve">6.1.6 </w:t>
      </w:r>
      <w:proofErr w:type="spellStart"/>
      <w:r w:rsidR="00697FBD">
        <w:rPr>
          <w:szCs w:val="28"/>
        </w:rPr>
        <w:t>Скейт</w:t>
      </w:r>
      <w:proofErr w:type="spellEnd"/>
      <w:r w:rsidR="00697FBD">
        <w:rPr>
          <w:szCs w:val="28"/>
        </w:rPr>
        <w:t>-</w:t>
      </w:r>
      <w:r>
        <w:rPr>
          <w:szCs w:val="28"/>
        </w:rPr>
        <w:t>коньков должны быть прикручены друг к другу, или надежно соединены другими средствами, или закреплены на земле для предотвращения смещения и соответствовать требованиям пункта 6.2.1.</w:t>
      </w:r>
    </w:p>
    <w:p w14:paraId="329451EA" w14:textId="3C24FD20" w:rsidR="00576853" w:rsidRDefault="00086EAF">
      <w:pPr>
        <w:autoSpaceDE w:val="0"/>
        <w:autoSpaceDN w:val="0"/>
        <w:adjustRightInd w:val="0"/>
        <w:ind w:firstLine="709"/>
        <w:rPr>
          <w:szCs w:val="28"/>
        </w:rPr>
      </w:pPr>
      <w:proofErr w:type="gramStart"/>
      <w:r>
        <w:rPr>
          <w:szCs w:val="28"/>
        </w:rPr>
        <w:t>Переносные</w:t>
      </w:r>
      <w:proofErr w:type="gramEnd"/>
      <w:r>
        <w:rPr>
          <w:szCs w:val="28"/>
        </w:rPr>
        <w:t xml:space="preserve"> </w:t>
      </w:r>
      <w:proofErr w:type="spellStart"/>
      <w:r>
        <w:rPr>
          <w:szCs w:val="28"/>
        </w:rPr>
        <w:t>скейт</w:t>
      </w:r>
      <w:proofErr w:type="spellEnd"/>
      <w:r>
        <w:rPr>
          <w:szCs w:val="28"/>
        </w:rPr>
        <w:t>-элементы использ</w:t>
      </w:r>
      <w:r w:rsidR="00697FBD">
        <w:rPr>
          <w:szCs w:val="28"/>
        </w:rPr>
        <w:t>уются</w:t>
      </w:r>
      <w:r>
        <w:rPr>
          <w:szCs w:val="28"/>
        </w:rPr>
        <w:t xml:space="preserve"> только в контролируемых условиях. Они </w:t>
      </w:r>
      <w:r w:rsidR="00697FBD">
        <w:rPr>
          <w:szCs w:val="28"/>
        </w:rPr>
        <w:t xml:space="preserve">изготавливаются </w:t>
      </w:r>
      <w:r>
        <w:rPr>
          <w:szCs w:val="28"/>
        </w:rPr>
        <w:t xml:space="preserve">таким образом, чтобы </w:t>
      </w:r>
      <w:r w:rsidR="00697FBD">
        <w:rPr>
          <w:szCs w:val="28"/>
        </w:rPr>
        <w:t xml:space="preserve">временно </w:t>
      </w:r>
      <w:r>
        <w:rPr>
          <w:szCs w:val="28"/>
        </w:rPr>
        <w:t>можно было надежно закрепить.</w:t>
      </w:r>
    </w:p>
    <w:p w14:paraId="7F1744E3" w14:textId="77777777" w:rsidR="00576853" w:rsidRDefault="00086EAF">
      <w:pPr>
        <w:autoSpaceDE w:val="0"/>
        <w:autoSpaceDN w:val="0"/>
        <w:adjustRightInd w:val="0"/>
        <w:ind w:firstLine="709"/>
        <w:rPr>
          <w:szCs w:val="28"/>
        </w:rPr>
      </w:pPr>
      <w:r>
        <w:rPr>
          <w:b/>
          <w:bCs/>
          <w:szCs w:val="28"/>
        </w:rPr>
        <w:t xml:space="preserve">6.1.7 </w:t>
      </w:r>
      <w:r>
        <w:rPr>
          <w:szCs w:val="28"/>
        </w:rPr>
        <w:t>Никакие заостренные и/или острые части (например, винты, обломки) не должны выступать из доступных снаружи частей скейт-элементов.</w:t>
      </w:r>
    </w:p>
    <w:p w14:paraId="3ABAB239" w14:textId="77777777" w:rsidR="00576853" w:rsidRDefault="00086EAF">
      <w:pPr>
        <w:autoSpaceDE w:val="0"/>
        <w:autoSpaceDN w:val="0"/>
        <w:adjustRightInd w:val="0"/>
        <w:ind w:firstLine="709"/>
        <w:rPr>
          <w:szCs w:val="28"/>
        </w:rPr>
      </w:pPr>
      <w:r>
        <w:rPr>
          <w:b/>
          <w:bCs/>
          <w:szCs w:val="28"/>
        </w:rPr>
        <w:t xml:space="preserve">6.1.8 </w:t>
      </w:r>
      <w:r>
        <w:rPr>
          <w:szCs w:val="28"/>
        </w:rPr>
        <w:t>Концы всех трубчатых частей, включая ребра, должны быть закрыты колпачками.</w:t>
      </w:r>
    </w:p>
    <w:p w14:paraId="275414FE" w14:textId="2B08A37E" w:rsidR="00576853" w:rsidRDefault="00086EAF">
      <w:pPr>
        <w:autoSpaceDE w:val="0"/>
        <w:autoSpaceDN w:val="0"/>
        <w:adjustRightInd w:val="0"/>
        <w:ind w:firstLine="709"/>
        <w:rPr>
          <w:szCs w:val="28"/>
        </w:rPr>
      </w:pPr>
      <w:r>
        <w:rPr>
          <w:b/>
          <w:bCs/>
          <w:szCs w:val="28"/>
        </w:rPr>
        <w:t xml:space="preserve">6.1.9 </w:t>
      </w:r>
      <w:r>
        <w:rPr>
          <w:szCs w:val="28"/>
        </w:rPr>
        <w:t xml:space="preserve">Высота свободного падения поверхностей катания и шлифования не должна превышать 1 500 мм. Исключения </w:t>
      </w:r>
      <w:r w:rsidR="00697FBD">
        <w:rPr>
          <w:szCs w:val="28"/>
        </w:rPr>
        <w:t>содержатся</w:t>
      </w:r>
      <w:r>
        <w:rPr>
          <w:szCs w:val="28"/>
        </w:rPr>
        <w:t xml:space="preserve"> в соответствующих подпунктах 6.3. Высота свободного падения измеряется на расстоянии </w:t>
      </w:r>
      <w:r w:rsidR="00697FBD">
        <w:rPr>
          <w:szCs w:val="28"/>
        </w:rPr>
        <w:t xml:space="preserve">               </w:t>
      </w:r>
      <w:r>
        <w:rPr>
          <w:szCs w:val="28"/>
        </w:rPr>
        <w:t>1000</w:t>
      </w:r>
      <w:r w:rsidRPr="00086EAF">
        <w:rPr>
          <w:szCs w:val="28"/>
        </w:rPr>
        <w:t xml:space="preserve"> </w:t>
      </w:r>
      <w:r>
        <w:rPr>
          <w:szCs w:val="28"/>
        </w:rPr>
        <w:t>мм по горизонтали от верхнего края опорной поверхности до прилегающей поверхности, расположенной на более низком уровне.</w:t>
      </w:r>
    </w:p>
    <w:p w14:paraId="5FB61768" w14:textId="77777777" w:rsidR="00576853" w:rsidRDefault="00086EAF">
      <w:pPr>
        <w:autoSpaceDE w:val="0"/>
        <w:autoSpaceDN w:val="0"/>
        <w:adjustRightInd w:val="0"/>
        <w:ind w:firstLine="709"/>
        <w:rPr>
          <w:szCs w:val="28"/>
        </w:rPr>
      </w:pPr>
      <w:r>
        <w:rPr>
          <w:b/>
          <w:bCs/>
          <w:szCs w:val="28"/>
        </w:rPr>
        <w:t xml:space="preserve">6.1.10 </w:t>
      </w:r>
      <w:r>
        <w:rPr>
          <w:szCs w:val="28"/>
        </w:rPr>
        <w:t>Если скейт-элемент имеет удлинитель, требование к общей ширине должно определяться более высоким уровнем скейт-элемента в соответствии с таблицами 2, 3 и 4.</w:t>
      </w:r>
    </w:p>
    <w:p w14:paraId="67ACE764" w14:textId="0930B47C" w:rsidR="00576853" w:rsidRDefault="00086EAF">
      <w:pPr>
        <w:autoSpaceDE w:val="0"/>
        <w:autoSpaceDN w:val="0"/>
        <w:adjustRightInd w:val="0"/>
        <w:ind w:firstLine="709"/>
        <w:rPr>
          <w:szCs w:val="28"/>
        </w:rPr>
      </w:pPr>
      <w:proofErr w:type="gramStart"/>
      <w:r>
        <w:rPr>
          <w:szCs w:val="28"/>
        </w:rPr>
        <w:t>Если разница в высоте (</w:t>
      </w:r>
      <w:r>
        <w:rPr>
          <w:szCs w:val="28"/>
          <w:lang w:val="en-US"/>
        </w:rPr>
        <w:t>H</w:t>
      </w:r>
      <w:r>
        <w:rPr>
          <w:szCs w:val="28"/>
        </w:rPr>
        <w:t>) составляет менее 500 мм, а ширина удлинителя (</w:t>
      </w:r>
      <w:r>
        <w:rPr>
          <w:szCs w:val="28"/>
          <w:lang w:val="en-US"/>
        </w:rPr>
        <w:t>W</w:t>
      </w:r>
      <w:r>
        <w:rPr>
          <w:szCs w:val="28"/>
        </w:rPr>
        <w:t xml:space="preserve">2) меньше общей ширины </w:t>
      </w:r>
      <w:r>
        <w:rPr>
          <w:i/>
          <w:iCs/>
          <w:szCs w:val="28"/>
        </w:rPr>
        <w:t>(</w:t>
      </w:r>
      <w:r>
        <w:rPr>
          <w:i/>
          <w:iCs/>
          <w:szCs w:val="28"/>
          <w:lang w:val="en-US"/>
        </w:rPr>
        <w:t>WD</w:t>
      </w:r>
      <w:r>
        <w:rPr>
          <w:i/>
          <w:iCs/>
          <w:szCs w:val="28"/>
        </w:rPr>
        <w:t xml:space="preserve"> </w:t>
      </w:r>
      <w:r>
        <w:rPr>
          <w:szCs w:val="28"/>
          <w:lang w:val="en-US"/>
        </w:rPr>
        <w:t>x</w:t>
      </w:r>
      <w:r>
        <w:rPr>
          <w:szCs w:val="28"/>
        </w:rPr>
        <w:t xml:space="preserve"> 1/3, требования к ширине распространяются только на нижний уровень </w:t>
      </w:r>
      <w:proofErr w:type="spellStart"/>
      <w:r>
        <w:rPr>
          <w:szCs w:val="28"/>
        </w:rPr>
        <w:t>скейт</w:t>
      </w:r>
      <w:proofErr w:type="spellEnd"/>
      <w:r>
        <w:rPr>
          <w:szCs w:val="28"/>
        </w:rPr>
        <w:t>-элемента (рис</w:t>
      </w:r>
      <w:r w:rsidR="00697FBD">
        <w:rPr>
          <w:szCs w:val="28"/>
        </w:rPr>
        <w:t>унок</w:t>
      </w:r>
      <w:r>
        <w:rPr>
          <w:szCs w:val="28"/>
        </w:rPr>
        <w:t xml:space="preserve"> 2).</w:t>
      </w:r>
      <w:proofErr w:type="gramEnd"/>
    </w:p>
    <w:p w14:paraId="6F35D5C5" w14:textId="77777777" w:rsidR="00576853" w:rsidRDefault="00576853">
      <w:pPr>
        <w:autoSpaceDE w:val="0"/>
        <w:autoSpaceDN w:val="0"/>
        <w:adjustRightInd w:val="0"/>
        <w:jc w:val="center"/>
        <w:rPr>
          <w:szCs w:val="28"/>
        </w:rPr>
      </w:pPr>
    </w:p>
    <w:p w14:paraId="7F56DCBA" w14:textId="77777777" w:rsidR="00576853" w:rsidRDefault="00086EAF">
      <w:pPr>
        <w:autoSpaceDE w:val="0"/>
        <w:autoSpaceDN w:val="0"/>
        <w:adjustRightInd w:val="0"/>
        <w:jc w:val="center"/>
        <w:rPr>
          <w:szCs w:val="28"/>
        </w:rPr>
      </w:pPr>
      <w:r>
        <w:rPr>
          <w:noProof/>
          <w:szCs w:val="28"/>
        </w:rPr>
        <w:lastRenderedPageBreak/>
        <w:drawing>
          <wp:inline distT="0" distB="0" distL="0" distR="0" wp14:anchorId="774D5ED8" wp14:editId="6E3C6EB7">
            <wp:extent cx="4739640" cy="3025140"/>
            <wp:effectExtent l="0" t="0" r="10160" b="1016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12"/>
                    <a:stretch>
                      <a:fillRect/>
                    </a:stretch>
                  </pic:blipFill>
                  <pic:spPr>
                    <a:xfrm>
                      <a:off x="0" y="0"/>
                      <a:ext cx="4739640" cy="3025140"/>
                    </a:xfrm>
                    <a:prstGeom prst="rect">
                      <a:avLst/>
                    </a:prstGeom>
                  </pic:spPr>
                </pic:pic>
              </a:graphicData>
            </a:graphic>
          </wp:inline>
        </w:drawing>
      </w:r>
    </w:p>
    <w:p w14:paraId="425EB6A5" w14:textId="77777777" w:rsidR="00576853" w:rsidRDefault="00086EAF">
      <w:pPr>
        <w:autoSpaceDE w:val="0"/>
        <w:autoSpaceDN w:val="0"/>
        <w:adjustRightInd w:val="0"/>
        <w:ind w:firstLine="709"/>
        <w:rPr>
          <w:b/>
          <w:sz w:val="24"/>
          <w:szCs w:val="28"/>
        </w:rPr>
      </w:pPr>
      <w:r>
        <w:rPr>
          <w:b/>
          <w:sz w:val="24"/>
          <w:szCs w:val="28"/>
        </w:rPr>
        <w:t>Условные обозначения</w:t>
      </w:r>
    </w:p>
    <w:p w14:paraId="4691A125" w14:textId="77777777" w:rsidR="00576853" w:rsidRDefault="00086EAF">
      <w:pPr>
        <w:autoSpaceDE w:val="0"/>
        <w:autoSpaceDN w:val="0"/>
        <w:adjustRightInd w:val="0"/>
        <w:ind w:firstLine="709"/>
        <w:rPr>
          <w:sz w:val="24"/>
          <w:szCs w:val="28"/>
        </w:rPr>
      </w:pPr>
      <w:r>
        <w:rPr>
          <w:i/>
          <w:sz w:val="24"/>
          <w:szCs w:val="28"/>
          <w:lang w:val="en-US"/>
        </w:rPr>
        <w:t>W</w:t>
      </w:r>
      <w:r>
        <w:rPr>
          <w:sz w:val="24"/>
          <w:szCs w:val="28"/>
          <w:vertAlign w:val="subscript"/>
        </w:rPr>
        <w:t>1</w:t>
      </w:r>
      <w:r>
        <w:rPr>
          <w:sz w:val="24"/>
          <w:szCs w:val="28"/>
        </w:rPr>
        <w:t xml:space="preserve"> общая ширина</w:t>
      </w:r>
    </w:p>
    <w:p w14:paraId="5BDFF409" w14:textId="77777777" w:rsidR="00576853" w:rsidRDefault="00086EAF">
      <w:pPr>
        <w:autoSpaceDE w:val="0"/>
        <w:autoSpaceDN w:val="0"/>
        <w:adjustRightInd w:val="0"/>
        <w:ind w:firstLine="709"/>
        <w:rPr>
          <w:sz w:val="24"/>
          <w:szCs w:val="28"/>
        </w:rPr>
      </w:pPr>
      <w:r>
        <w:rPr>
          <w:i/>
          <w:sz w:val="24"/>
          <w:szCs w:val="28"/>
          <w:lang w:val="en-US"/>
        </w:rPr>
        <w:t>W</w:t>
      </w:r>
      <w:r>
        <w:rPr>
          <w:sz w:val="24"/>
          <w:szCs w:val="28"/>
          <w:vertAlign w:val="subscript"/>
        </w:rPr>
        <w:t xml:space="preserve">2 </w:t>
      </w:r>
      <w:r>
        <w:rPr>
          <w:sz w:val="24"/>
          <w:szCs w:val="28"/>
        </w:rPr>
        <w:t xml:space="preserve">Ширина удлинителя </w:t>
      </w:r>
      <w:r>
        <w:rPr>
          <w:sz w:val="24"/>
          <w:szCs w:val="28"/>
          <w:lang w:val="en-US"/>
        </w:rPr>
        <w:t>W</w:t>
      </w:r>
      <w:r>
        <w:rPr>
          <w:sz w:val="24"/>
          <w:szCs w:val="28"/>
        </w:rPr>
        <w:t>2</w:t>
      </w:r>
    </w:p>
    <w:p w14:paraId="39A1F72E" w14:textId="77777777" w:rsidR="00576853" w:rsidRDefault="00086EAF">
      <w:pPr>
        <w:autoSpaceDE w:val="0"/>
        <w:autoSpaceDN w:val="0"/>
        <w:adjustRightInd w:val="0"/>
        <w:ind w:firstLine="709"/>
        <w:rPr>
          <w:sz w:val="24"/>
          <w:szCs w:val="28"/>
        </w:rPr>
      </w:pPr>
      <w:r>
        <w:rPr>
          <w:i/>
          <w:iCs/>
          <w:sz w:val="24"/>
          <w:szCs w:val="28"/>
          <w:lang w:val="en-US"/>
        </w:rPr>
        <w:t>H</w:t>
      </w:r>
      <w:r>
        <w:rPr>
          <w:i/>
          <w:iCs/>
          <w:sz w:val="24"/>
          <w:szCs w:val="28"/>
        </w:rPr>
        <w:t xml:space="preserve"> </w:t>
      </w:r>
      <w:r>
        <w:rPr>
          <w:sz w:val="24"/>
          <w:szCs w:val="28"/>
        </w:rPr>
        <w:t>перепад высот</w:t>
      </w:r>
    </w:p>
    <w:p w14:paraId="1594677F" w14:textId="77777777" w:rsidR="00576853" w:rsidRDefault="00576853">
      <w:pPr>
        <w:autoSpaceDE w:val="0"/>
        <w:autoSpaceDN w:val="0"/>
        <w:adjustRightInd w:val="0"/>
        <w:ind w:firstLine="709"/>
        <w:rPr>
          <w:sz w:val="24"/>
          <w:szCs w:val="28"/>
        </w:rPr>
      </w:pPr>
    </w:p>
    <w:p w14:paraId="7953270F" w14:textId="77777777" w:rsidR="00576853" w:rsidRDefault="00086EAF">
      <w:pPr>
        <w:autoSpaceDE w:val="0"/>
        <w:autoSpaceDN w:val="0"/>
        <w:adjustRightInd w:val="0"/>
        <w:ind w:firstLine="709"/>
        <w:rPr>
          <w:sz w:val="24"/>
          <w:szCs w:val="28"/>
        </w:rPr>
      </w:pPr>
      <w:r>
        <w:rPr>
          <w:sz w:val="24"/>
          <w:szCs w:val="28"/>
        </w:rPr>
        <w:t>Примечание - Рисунок 2 приведен только для примера, так как возможны и другие варианты исполнения</w:t>
      </w:r>
    </w:p>
    <w:p w14:paraId="060E65EF" w14:textId="77777777" w:rsidR="00576853" w:rsidRDefault="00576853">
      <w:pPr>
        <w:autoSpaceDE w:val="0"/>
        <w:autoSpaceDN w:val="0"/>
        <w:adjustRightInd w:val="0"/>
        <w:jc w:val="center"/>
        <w:rPr>
          <w:b/>
          <w:bCs/>
          <w:szCs w:val="28"/>
        </w:rPr>
      </w:pPr>
    </w:p>
    <w:p w14:paraId="7169427C" w14:textId="77777777" w:rsidR="00576853" w:rsidRDefault="00086EAF">
      <w:pPr>
        <w:autoSpaceDE w:val="0"/>
        <w:autoSpaceDN w:val="0"/>
        <w:adjustRightInd w:val="0"/>
        <w:jc w:val="center"/>
        <w:rPr>
          <w:b/>
          <w:bCs/>
          <w:szCs w:val="28"/>
        </w:rPr>
      </w:pPr>
      <w:r>
        <w:rPr>
          <w:b/>
          <w:bCs/>
          <w:szCs w:val="28"/>
        </w:rPr>
        <w:t>Рисунок 2 - Ширина удлинителя</w:t>
      </w:r>
    </w:p>
    <w:p w14:paraId="6E2885E1" w14:textId="77777777" w:rsidR="00576853" w:rsidRDefault="00576853">
      <w:pPr>
        <w:autoSpaceDE w:val="0"/>
        <w:autoSpaceDN w:val="0"/>
        <w:adjustRightInd w:val="0"/>
        <w:rPr>
          <w:b/>
          <w:bCs/>
          <w:szCs w:val="28"/>
        </w:rPr>
      </w:pPr>
    </w:p>
    <w:p w14:paraId="2F446DC9" w14:textId="77777777" w:rsidR="00697FBD" w:rsidRDefault="00086EAF">
      <w:pPr>
        <w:autoSpaceDE w:val="0"/>
        <w:autoSpaceDN w:val="0"/>
        <w:adjustRightInd w:val="0"/>
        <w:ind w:firstLine="709"/>
        <w:rPr>
          <w:szCs w:val="28"/>
        </w:rPr>
      </w:pPr>
      <w:r>
        <w:rPr>
          <w:b/>
          <w:bCs/>
          <w:szCs w:val="28"/>
        </w:rPr>
        <w:t>6.1.11</w:t>
      </w:r>
      <w:proofErr w:type="gramStart"/>
      <w:r>
        <w:rPr>
          <w:b/>
          <w:bCs/>
          <w:szCs w:val="28"/>
        </w:rPr>
        <w:t xml:space="preserve"> </w:t>
      </w:r>
      <w:r>
        <w:rPr>
          <w:szCs w:val="28"/>
        </w:rPr>
        <w:t>Е</w:t>
      </w:r>
      <w:proofErr w:type="gramEnd"/>
      <w:r>
        <w:rPr>
          <w:szCs w:val="28"/>
        </w:rPr>
        <w:t xml:space="preserve">сли различные скейт - элементы находятся в связке или объединены, каждый из них также должен соответствовать требованиям настоящего стандарта. </w:t>
      </w:r>
    </w:p>
    <w:p w14:paraId="23A50C3D" w14:textId="6F348531" w:rsidR="00576853" w:rsidRDefault="00086EAF">
      <w:pPr>
        <w:autoSpaceDE w:val="0"/>
        <w:autoSpaceDN w:val="0"/>
        <w:adjustRightInd w:val="0"/>
        <w:ind w:firstLine="709"/>
        <w:rPr>
          <w:szCs w:val="28"/>
        </w:rPr>
      </w:pPr>
      <w:r>
        <w:rPr>
          <w:szCs w:val="28"/>
        </w:rPr>
        <w:t>Группы элементов соответств</w:t>
      </w:r>
      <w:r w:rsidR="00697FBD">
        <w:rPr>
          <w:szCs w:val="28"/>
        </w:rPr>
        <w:t>уют</w:t>
      </w:r>
      <w:r>
        <w:rPr>
          <w:szCs w:val="28"/>
        </w:rPr>
        <w:t xml:space="preserve"> общим требованиям настоящего стандарта.</w:t>
      </w:r>
    </w:p>
    <w:p w14:paraId="0DD3519C" w14:textId="77777777" w:rsidR="00576853" w:rsidRDefault="00086EAF">
      <w:pPr>
        <w:autoSpaceDE w:val="0"/>
        <w:autoSpaceDN w:val="0"/>
        <w:adjustRightInd w:val="0"/>
        <w:ind w:firstLine="709"/>
        <w:rPr>
          <w:szCs w:val="28"/>
        </w:rPr>
      </w:pPr>
      <w:r>
        <w:rPr>
          <w:b/>
          <w:bCs/>
          <w:szCs w:val="28"/>
        </w:rPr>
        <w:t xml:space="preserve">6.1.12 </w:t>
      </w:r>
      <w:r>
        <w:rPr>
          <w:szCs w:val="28"/>
        </w:rPr>
        <w:t xml:space="preserve">Для скейт - элементов, расположенных рядом друг с другом, боковые проемы между ними должны быть закрыты. Это не относится к бордюрам/планкам и </w:t>
      </w:r>
      <w:proofErr w:type="spellStart"/>
      <w:r>
        <w:rPr>
          <w:szCs w:val="28"/>
        </w:rPr>
        <w:t>рейлам</w:t>
      </w:r>
      <w:proofErr w:type="spellEnd"/>
      <w:r>
        <w:rPr>
          <w:szCs w:val="28"/>
        </w:rPr>
        <w:t>.</w:t>
      </w:r>
    </w:p>
    <w:p w14:paraId="7EEE9227" w14:textId="541CDDB0" w:rsidR="00576853" w:rsidRDefault="00086EAF">
      <w:pPr>
        <w:autoSpaceDE w:val="0"/>
        <w:autoSpaceDN w:val="0"/>
        <w:adjustRightInd w:val="0"/>
        <w:ind w:firstLine="709"/>
        <w:rPr>
          <w:szCs w:val="28"/>
        </w:rPr>
      </w:pPr>
      <w:r>
        <w:rPr>
          <w:b/>
          <w:bCs/>
          <w:szCs w:val="28"/>
        </w:rPr>
        <w:t xml:space="preserve">6.1.13 </w:t>
      </w:r>
      <w:r>
        <w:rPr>
          <w:szCs w:val="28"/>
        </w:rPr>
        <w:t xml:space="preserve">Минимальная толщина со всех сторон поверхности катания или </w:t>
      </w:r>
      <w:proofErr w:type="spellStart"/>
      <w:r>
        <w:rPr>
          <w:szCs w:val="28"/>
        </w:rPr>
        <w:t>скей</w:t>
      </w:r>
      <w:proofErr w:type="gramStart"/>
      <w:r>
        <w:rPr>
          <w:szCs w:val="28"/>
        </w:rPr>
        <w:t>т</w:t>
      </w:r>
      <w:proofErr w:type="spellEnd"/>
      <w:r>
        <w:rPr>
          <w:szCs w:val="28"/>
        </w:rPr>
        <w:t>-</w:t>
      </w:r>
      <w:proofErr w:type="gramEnd"/>
      <w:r>
        <w:rPr>
          <w:szCs w:val="28"/>
        </w:rPr>
        <w:t xml:space="preserve"> элемента </w:t>
      </w:r>
      <w:r w:rsidR="00697FBD">
        <w:rPr>
          <w:szCs w:val="28"/>
        </w:rPr>
        <w:t xml:space="preserve">составляют </w:t>
      </w:r>
      <w:r>
        <w:rPr>
          <w:szCs w:val="28"/>
        </w:rPr>
        <w:t>не менее 40 мм (</w:t>
      </w:r>
      <w:r w:rsidR="00697FBD">
        <w:rPr>
          <w:szCs w:val="28"/>
        </w:rPr>
        <w:t xml:space="preserve">например, </w:t>
      </w:r>
      <w:r>
        <w:rPr>
          <w:szCs w:val="28"/>
        </w:rPr>
        <w:t>рис</w:t>
      </w:r>
      <w:r w:rsidR="00697FBD">
        <w:rPr>
          <w:szCs w:val="28"/>
        </w:rPr>
        <w:t>унок</w:t>
      </w:r>
      <w:r>
        <w:rPr>
          <w:szCs w:val="28"/>
        </w:rPr>
        <w:t xml:space="preserve"> 11).</w:t>
      </w:r>
    </w:p>
    <w:p w14:paraId="2169E31F" w14:textId="77777777" w:rsidR="00576853" w:rsidRDefault="00086EAF">
      <w:pPr>
        <w:autoSpaceDE w:val="0"/>
        <w:autoSpaceDN w:val="0"/>
        <w:adjustRightInd w:val="0"/>
        <w:ind w:firstLine="709"/>
        <w:rPr>
          <w:szCs w:val="28"/>
        </w:rPr>
      </w:pPr>
      <w:r>
        <w:rPr>
          <w:b/>
          <w:bCs/>
          <w:szCs w:val="28"/>
        </w:rPr>
        <w:t xml:space="preserve">6.1.14 </w:t>
      </w:r>
      <w:r>
        <w:rPr>
          <w:szCs w:val="28"/>
        </w:rPr>
        <w:t xml:space="preserve">Если </w:t>
      </w:r>
      <w:proofErr w:type="spellStart"/>
      <w:r>
        <w:rPr>
          <w:szCs w:val="28"/>
        </w:rPr>
        <w:t>рейлы</w:t>
      </w:r>
      <w:proofErr w:type="spellEnd"/>
      <w:r>
        <w:rPr>
          <w:szCs w:val="28"/>
        </w:rPr>
        <w:t xml:space="preserve"> или бордюры/планки установлены рядом друг с другом на поверхности катания, расстояние между компонентами должно быть не менее 1 500 мм.</w:t>
      </w:r>
    </w:p>
    <w:p w14:paraId="763AE6F6" w14:textId="77777777" w:rsidR="00576853" w:rsidRDefault="00086EAF">
      <w:pPr>
        <w:autoSpaceDE w:val="0"/>
        <w:autoSpaceDN w:val="0"/>
        <w:adjustRightInd w:val="0"/>
        <w:ind w:firstLine="709"/>
        <w:rPr>
          <w:szCs w:val="28"/>
        </w:rPr>
      </w:pPr>
      <w:r>
        <w:rPr>
          <w:b/>
          <w:bCs/>
          <w:szCs w:val="28"/>
        </w:rPr>
        <w:t xml:space="preserve">6.1.15 </w:t>
      </w:r>
      <w:r>
        <w:rPr>
          <w:szCs w:val="28"/>
        </w:rPr>
        <w:t>Если скейт-элемент или группа элементов пересекаются под углом менее 60°, а высота превышает 600 мм, угол должен быть закрыт на ширину не менее 200 мм.</w:t>
      </w:r>
    </w:p>
    <w:p w14:paraId="4CBB6F3E" w14:textId="77777777" w:rsidR="00576853" w:rsidRDefault="00576853">
      <w:pPr>
        <w:autoSpaceDE w:val="0"/>
        <w:autoSpaceDN w:val="0"/>
        <w:adjustRightInd w:val="0"/>
        <w:ind w:firstLine="709"/>
        <w:rPr>
          <w:b/>
          <w:bCs/>
          <w:szCs w:val="28"/>
        </w:rPr>
      </w:pPr>
    </w:p>
    <w:p w14:paraId="72719C8D" w14:textId="77777777" w:rsidR="00697FBD" w:rsidRDefault="00697FBD">
      <w:pPr>
        <w:autoSpaceDE w:val="0"/>
        <w:autoSpaceDN w:val="0"/>
        <w:adjustRightInd w:val="0"/>
        <w:ind w:firstLine="709"/>
        <w:rPr>
          <w:b/>
          <w:bCs/>
          <w:szCs w:val="28"/>
        </w:rPr>
      </w:pPr>
    </w:p>
    <w:p w14:paraId="0B8FB17B" w14:textId="77777777" w:rsidR="00697FBD" w:rsidRDefault="00697FBD">
      <w:pPr>
        <w:autoSpaceDE w:val="0"/>
        <w:autoSpaceDN w:val="0"/>
        <w:adjustRightInd w:val="0"/>
        <w:ind w:firstLine="709"/>
        <w:rPr>
          <w:b/>
          <w:bCs/>
          <w:szCs w:val="28"/>
        </w:rPr>
      </w:pPr>
    </w:p>
    <w:p w14:paraId="4DA76B60" w14:textId="77777777" w:rsidR="00576853" w:rsidRDefault="00086EAF">
      <w:pPr>
        <w:autoSpaceDE w:val="0"/>
        <w:autoSpaceDN w:val="0"/>
        <w:adjustRightInd w:val="0"/>
        <w:ind w:firstLine="709"/>
        <w:rPr>
          <w:b/>
          <w:bCs/>
          <w:szCs w:val="28"/>
        </w:rPr>
      </w:pPr>
      <w:r>
        <w:rPr>
          <w:b/>
          <w:bCs/>
          <w:szCs w:val="28"/>
        </w:rPr>
        <w:lastRenderedPageBreak/>
        <w:t>6.2 Проектирование/строительство</w:t>
      </w:r>
    </w:p>
    <w:p w14:paraId="2ACF1127" w14:textId="77777777" w:rsidR="00576853" w:rsidRDefault="00576853">
      <w:pPr>
        <w:autoSpaceDE w:val="0"/>
        <w:autoSpaceDN w:val="0"/>
        <w:adjustRightInd w:val="0"/>
        <w:ind w:firstLine="709"/>
        <w:rPr>
          <w:b/>
          <w:bCs/>
          <w:szCs w:val="28"/>
        </w:rPr>
      </w:pPr>
    </w:p>
    <w:p w14:paraId="64D1BF63" w14:textId="77777777" w:rsidR="00576853" w:rsidRDefault="00086EAF">
      <w:pPr>
        <w:autoSpaceDE w:val="0"/>
        <w:autoSpaceDN w:val="0"/>
        <w:adjustRightInd w:val="0"/>
        <w:ind w:firstLine="709"/>
        <w:rPr>
          <w:b/>
          <w:bCs/>
          <w:szCs w:val="28"/>
        </w:rPr>
      </w:pPr>
      <w:r>
        <w:rPr>
          <w:b/>
          <w:bCs/>
          <w:szCs w:val="28"/>
        </w:rPr>
        <w:t>6.2.1 Структурная целостность и устойчивость</w:t>
      </w:r>
    </w:p>
    <w:p w14:paraId="5DA817F9" w14:textId="75821282" w:rsidR="00576853" w:rsidRDefault="00086EAF">
      <w:pPr>
        <w:autoSpaceDE w:val="0"/>
        <w:autoSpaceDN w:val="0"/>
        <w:adjustRightInd w:val="0"/>
        <w:ind w:firstLine="709"/>
        <w:rPr>
          <w:szCs w:val="28"/>
        </w:rPr>
      </w:pPr>
      <w:proofErr w:type="spellStart"/>
      <w:r>
        <w:rPr>
          <w:szCs w:val="28"/>
        </w:rPr>
        <w:t>Скейт</w:t>
      </w:r>
      <w:proofErr w:type="spellEnd"/>
      <w:r>
        <w:rPr>
          <w:szCs w:val="28"/>
        </w:rPr>
        <w:t>-элементы проектир</w:t>
      </w:r>
      <w:r w:rsidR="00697FBD">
        <w:rPr>
          <w:szCs w:val="28"/>
        </w:rPr>
        <w:t>уются</w:t>
      </w:r>
      <w:r>
        <w:rPr>
          <w:szCs w:val="28"/>
        </w:rPr>
        <w:t xml:space="preserve"> и </w:t>
      </w:r>
      <w:proofErr w:type="spellStart"/>
      <w:r>
        <w:rPr>
          <w:szCs w:val="28"/>
        </w:rPr>
        <w:t>изготовл</w:t>
      </w:r>
      <w:r w:rsidR="00697FBD">
        <w:rPr>
          <w:szCs w:val="28"/>
        </w:rPr>
        <w:t>иваются</w:t>
      </w:r>
      <w:proofErr w:type="spellEnd"/>
      <w:r>
        <w:rPr>
          <w:szCs w:val="28"/>
        </w:rPr>
        <w:t xml:space="preserve"> с достаточной устойчивостью. Они не должны наклоняться, иметь вмятины или шататься. </w:t>
      </w:r>
      <w:proofErr w:type="spellStart"/>
      <w:r>
        <w:rPr>
          <w:szCs w:val="28"/>
        </w:rPr>
        <w:t>Скейт</w:t>
      </w:r>
      <w:proofErr w:type="spellEnd"/>
      <w:r>
        <w:rPr>
          <w:szCs w:val="28"/>
        </w:rPr>
        <w:t>-элементы прочно закрепл</w:t>
      </w:r>
      <w:r w:rsidR="00697FBD">
        <w:rPr>
          <w:szCs w:val="28"/>
        </w:rPr>
        <w:t xml:space="preserve">яются </w:t>
      </w:r>
      <w:r>
        <w:rPr>
          <w:szCs w:val="28"/>
        </w:rPr>
        <w:t>на земле или защищены от смещения или опрокидывания либо собственным весом, либо анкерным креплением.</w:t>
      </w:r>
    </w:p>
    <w:p w14:paraId="08F5EB54" w14:textId="77777777" w:rsidR="00697FBD" w:rsidRDefault="00086EAF">
      <w:pPr>
        <w:autoSpaceDE w:val="0"/>
        <w:autoSpaceDN w:val="0"/>
        <w:adjustRightInd w:val="0"/>
        <w:ind w:firstLine="709"/>
        <w:rPr>
          <w:szCs w:val="28"/>
        </w:rPr>
      </w:pPr>
      <w:r>
        <w:rPr>
          <w:szCs w:val="28"/>
        </w:rPr>
        <w:t xml:space="preserve">Все поверхности катания и </w:t>
      </w:r>
      <w:proofErr w:type="spellStart"/>
      <w:r>
        <w:rPr>
          <w:szCs w:val="28"/>
        </w:rPr>
        <w:t>скейт</w:t>
      </w:r>
      <w:proofErr w:type="spellEnd"/>
      <w:r>
        <w:rPr>
          <w:szCs w:val="28"/>
        </w:rPr>
        <w:t>-элементы конструир</w:t>
      </w:r>
      <w:r w:rsidR="00697FBD">
        <w:rPr>
          <w:szCs w:val="28"/>
        </w:rPr>
        <w:t>уются</w:t>
      </w:r>
      <w:r>
        <w:rPr>
          <w:szCs w:val="28"/>
        </w:rPr>
        <w:t xml:space="preserve"> таким образом, чтобы выдерживать следующие нагрузки: </w:t>
      </w:r>
    </w:p>
    <w:p w14:paraId="14AC9196" w14:textId="5D51BDF8" w:rsidR="00576853" w:rsidRDefault="00086EAF">
      <w:pPr>
        <w:autoSpaceDE w:val="0"/>
        <w:autoSpaceDN w:val="0"/>
        <w:adjustRightInd w:val="0"/>
        <w:ind w:firstLine="709"/>
        <w:rPr>
          <w:szCs w:val="28"/>
        </w:rPr>
      </w:pPr>
      <w:r>
        <w:rPr>
          <w:szCs w:val="28"/>
        </w:rPr>
        <w:t>1) Схема нагрузки 1 - распределенная нагрузка и точечная нагрузка:</w:t>
      </w:r>
    </w:p>
    <w:p w14:paraId="3B59F113" w14:textId="77777777" w:rsidR="00576853" w:rsidRDefault="00086EAF">
      <w:pPr>
        <w:autoSpaceDE w:val="0"/>
        <w:autoSpaceDN w:val="0"/>
        <w:adjustRightInd w:val="0"/>
        <w:ind w:firstLine="709"/>
        <w:rPr>
          <w:szCs w:val="28"/>
        </w:rPr>
      </w:pPr>
      <w:r>
        <w:rPr>
          <w:szCs w:val="28"/>
        </w:rPr>
        <w:t xml:space="preserve">Все скейт-элементы и поверхности катания должны выдерживать распределенную нагрузку </w:t>
      </w:r>
      <w:r>
        <w:rPr>
          <w:szCs w:val="28"/>
          <w:lang w:val="en-US"/>
        </w:rPr>
        <w:t>Qi</w:t>
      </w:r>
      <w:r>
        <w:rPr>
          <w:szCs w:val="28"/>
        </w:rPr>
        <w:t xml:space="preserve"> в 3,5 кН/м</w:t>
      </w:r>
      <w:r>
        <w:rPr>
          <w:szCs w:val="28"/>
          <w:vertAlign w:val="superscript"/>
        </w:rPr>
        <w:t>2</w:t>
      </w:r>
      <w:r>
        <w:rPr>
          <w:szCs w:val="28"/>
        </w:rPr>
        <w:t>, приложенную перпендикулярно касательной к поверхности катания (в соответствии с рисунком 3).</w:t>
      </w:r>
    </w:p>
    <w:p w14:paraId="0482279E" w14:textId="419DB156" w:rsidR="00576853" w:rsidRDefault="00697FBD">
      <w:pPr>
        <w:autoSpaceDE w:val="0"/>
        <w:autoSpaceDN w:val="0"/>
        <w:adjustRightInd w:val="0"/>
        <w:ind w:firstLine="709"/>
        <w:rPr>
          <w:szCs w:val="28"/>
        </w:rPr>
      </w:pPr>
      <w:proofErr w:type="spellStart"/>
      <w:r>
        <w:rPr>
          <w:szCs w:val="28"/>
        </w:rPr>
        <w:t>С</w:t>
      </w:r>
      <w:r w:rsidR="00086EAF">
        <w:rPr>
          <w:szCs w:val="28"/>
        </w:rPr>
        <w:t>кейт</w:t>
      </w:r>
      <w:proofErr w:type="spellEnd"/>
      <w:r w:rsidR="00086EAF">
        <w:rPr>
          <w:szCs w:val="28"/>
        </w:rPr>
        <w:t xml:space="preserve">-элементы и поверхности катания должны выдерживать точечную нагрузку </w:t>
      </w:r>
      <w:r w:rsidR="00086EAF">
        <w:rPr>
          <w:szCs w:val="28"/>
          <w:lang w:val="en-US"/>
        </w:rPr>
        <w:t>Q</w:t>
      </w:r>
      <w:r w:rsidR="00086EAF">
        <w:rPr>
          <w:szCs w:val="28"/>
        </w:rPr>
        <w:t xml:space="preserve">2 7,0 кН, распределенную по площади 50 мм </w:t>
      </w:r>
      <w:r w:rsidR="00086EAF">
        <w:rPr>
          <w:szCs w:val="28"/>
          <w:lang w:val="en-US"/>
        </w:rPr>
        <w:t>x</w:t>
      </w:r>
      <w:r w:rsidR="00086EAF">
        <w:rPr>
          <w:szCs w:val="28"/>
        </w:rPr>
        <w:t xml:space="preserve"> 50 мм в любой точке.</w:t>
      </w:r>
    </w:p>
    <w:p w14:paraId="10369757" w14:textId="77777777" w:rsidR="00576853" w:rsidRDefault="00086EAF">
      <w:pPr>
        <w:autoSpaceDE w:val="0"/>
        <w:autoSpaceDN w:val="0"/>
        <w:adjustRightInd w:val="0"/>
        <w:ind w:firstLine="709"/>
        <w:rPr>
          <w:szCs w:val="28"/>
        </w:rPr>
      </w:pPr>
      <w:r>
        <w:rPr>
          <w:szCs w:val="28"/>
        </w:rPr>
        <w:t>2) Схема нагрузки 2 - линейная нагрузка:</w:t>
      </w:r>
    </w:p>
    <w:p w14:paraId="1958AE43" w14:textId="74C3144C" w:rsidR="00576853" w:rsidRDefault="00697FBD">
      <w:pPr>
        <w:autoSpaceDE w:val="0"/>
        <w:autoSpaceDN w:val="0"/>
        <w:adjustRightInd w:val="0"/>
        <w:ind w:firstLine="709"/>
        <w:rPr>
          <w:szCs w:val="28"/>
        </w:rPr>
      </w:pPr>
      <w:r>
        <w:rPr>
          <w:szCs w:val="28"/>
        </w:rPr>
        <w:t xml:space="preserve">Все </w:t>
      </w:r>
      <w:proofErr w:type="spellStart"/>
      <w:r>
        <w:rPr>
          <w:szCs w:val="28"/>
        </w:rPr>
        <w:t>скейт</w:t>
      </w:r>
      <w:proofErr w:type="spellEnd"/>
      <w:r>
        <w:rPr>
          <w:szCs w:val="28"/>
        </w:rPr>
        <w:t>-</w:t>
      </w:r>
      <w:r w:rsidR="00086EAF">
        <w:rPr>
          <w:szCs w:val="28"/>
        </w:rPr>
        <w:t xml:space="preserve">элементы должны выдерживать линейную нагрузку </w:t>
      </w:r>
      <w:r w:rsidR="00086EAF">
        <w:rPr>
          <w:szCs w:val="28"/>
          <w:lang w:val="en-US"/>
        </w:rPr>
        <w:t>Q</w:t>
      </w:r>
      <w:r w:rsidR="00086EAF">
        <w:rPr>
          <w:szCs w:val="28"/>
        </w:rPr>
        <w:t xml:space="preserve">3 </w:t>
      </w:r>
      <w:r>
        <w:rPr>
          <w:szCs w:val="28"/>
        </w:rPr>
        <w:t xml:space="preserve">               </w:t>
      </w:r>
      <w:r w:rsidR="00086EAF">
        <w:rPr>
          <w:szCs w:val="28"/>
        </w:rPr>
        <w:t>1,5 кН/м в горизонтальном положении в середине самой высокой части поверхности катания и барьера.</w:t>
      </w:r>
    </w:p>
    <w:p w14:paraId="7A220904" w14:textId="267C94CB" w:rsidR="00576853" w:rsidRDefault="00086EAF">
      <w:pPr>
        <w:autoSpaceDE w:val="0"/>
        <w:autoSpaceDN w:val="0"/>
        <w:adjustRightInd w:val="0"/>
        <w:ind w:firstLine="709"/>
        <w:rPr>
          <w:szCs w:val="28"/>
        </w:rPr>
      </w:pPr>
      <w:r>
        <w:rPr>
          <w:szCs w:val="28"/>
        </w:rPr>
        <w:t xml:space="preserve">Нагрузка </w:t>
      </w:r>
      <w:r>
        <w:rPr>
          <w:szCs w:val="28"/>
          <w:lang w:val="en-US"/>
        </w:rPr>
        <w:t>Q</w:t>
      </w:r>
      <w:r>
        <w:rPr>
          <w:szCs w:val="28"/>
        </w:rPr>
        <w:t xml:space="preserve">3 </w:t>
      </w:r>
      <w:r w:rsidR="00697FBD">
        <w:rPr>
          <w:szCs w:val="28"/>
        </w:rPr>
        <w:t>(</w:t>
      </w:r>
      <w:proofErr w:type="spellStart"/>
      <w:r>
        <w:rPr>
          <w:szCs w:val="28"/>
        </w:rPr>
        <w:t>рисунк</w:t>
      </w:r>
      <w:proofErr w:type="spellEnd"/>
      <w:r>
        <w:rPr>
          <w:szCs w:val="28"/>
        </w:rPr>
        <w:t xml:space="preserve"> 3) измеряется отдельно. Испытание барьеров и </w:t>
      </w:r>
      <w:proofErr w:type="spellStart"/>
      <w:r>
        <w:rPr>
          <w:szCs w:val="28"/>
        </w:rPr>
        <w:t>рейлов</w:t>
      </w:r>
      <w:proofErr w:type="spellEnd"/>
      <w:r>
        <w:rPr>
          <w:szCs w:val="28"/>
        </w:rPr>
        <w:t xml:space="preserve"> проводится в нескольких точках на расстоянии 1 000 мм друг от друга и в любом направлении.</w:t>
      </w:r>
    </w:p>
    <w:p w14:paraId="06C0E601" w14:textId="7E76477A" w:rsidR="00576853" w:rsidRDefault="00086EAF">
      <w:pPr>
        <w:autoSpaceDE w:val="0"/>
        <w:autoSpaceDN w:val="0"/>
        <w:adjustRightInd w:val="0"/>
        <w:ind w:firstLine="709"/>
        <w:rPr>
          <w:szCs w:val="28"/>
        </w:rPr>
      </w:pPr>
      <w:r>
        <w:rPr>
          <w:szCs w:val="28"/>
        </w:rPr>
        <w:t xml:space="preserve">Испытательное усилие инициируется в двух направлениях по длине </w:t>
      </w:r>
      <w:r w:rsidR="00697FBD">
        <w:rPr>
          <w:szCs w:val="28"/>
        </w:rPr>
        <w:t xml:space="preserve">            </w:t>
      </w:r>
      <w:r>
        <w:rPr>
          <w:szCs w:val="28"/>
        </w:rPr>
        <w:t xml:space="preserve">80 мм и должно выдерживать горизонтальную поперечную нагрузку </w:t>
      </w:r>
      <w:r>
        <w:rPr>
          <w:szCs w:val="28"/>
          <w:lang w:val="en-US"/>
        </w:rPr>
        <w:t>Q</w:t>
      </w:r>
      <w:r>
        <w:rPr>
          <w:szCs w:val="28"/>
        </w:rPr>
        <w:t xml:space="preserve">3 </w:t>
      </w:r>
      <w:r w:rsidR="00697FBD">
        <w:rPr>
          <w:szCs w:val="28"/>
        </w:rPr>
        <w:t xml:space="preserve">               </w:t>
      </w:r>
      <w:r>
        <w:rPr>
          <w:szCs w:val="28"/>
        </w:rPr>
        <w:t>1,5 кН/м.</w:t>
      </w:r>
    </w:p>
    <w:p w14:paraId="3144581B" w14:textId="289E0359" w:rsidR="00576853" w:rsidRDefault="00086EAF">
      <w:pPr>
        <w:autoSpaceDE w:val="0"/>
        <w:autoSpaceDN w:val="0"/>
        <w:adjustRightInd w:val="0"/>
        <w:ind w:firstLine="709"/>
        <w:rPr>
          <w:szCs w:val="28"/>
        </w:rPr>
      </w:pPr>
      <w:r>
        <w:rPr>
          <w:szCs w:val="28"/>
        </w:rPr>
        <w:t>После испытания не должно быть постоянной деформации или разрыва. Постоянная деформация должна быть отклонена, если она нарушает любое другое требование настоящего стандарта.</w:t>
      </w:r>
    </w:p>
    <w:p w14:paraId="25F4CFF0" w14:textId="77777777" w:rsidR="00576853" w:rsidRDefault="00086EAF">
      <w:pPr>
        <w:autoSpaceDE w:val="0"/>
        <w:autoSpaceDN w:val="0"/>
        <w:adjustRightInd w:val="0"/>
        <w:ind w:firstLine="709"/>
        <w:rPr>
          <w:szCs w:val="28"/>
        </w:rPr>
      </w:pPr>
      <w:r>
        <w:rPr>
          <w:szCs w:val="28"/>
        </w:rPr>
        <w:t>Расчеты или испытания можно не проводить, если в соответствии с конструкцией и типом материала они явно не нужны или были достаточно доказаны практическими испытаниями.</w:t>
      </w:r>
    </w:p>
    <w:p w14:paraId="3BD9F2A5" w14:textId="77777777" w:rsidR="00576853" w:rsidRDefault="00576853">
      <w:pPr>
        <w:autoSpaceDE w:val="0"/>
        <w:autoSpaceDN w:val="0"/>
        <w:adjustRightInd w:val="0"/>
        <w:jc w:val="center"/>
        <w:rPr>
          <w:szCs w:val="28"/>
        </w:rPr>
      </w:pPr>
    </w:p>
    <w:p w14:paraId="333E7038" w14:textId="77777777" w:rsidR="00576853" w:rsidRDefault="00086EAF">
      <w:pPr>
        <w:autoSpaceDE w:val="0"/>
        <w:autoSpaceDN w:val="0"/>
        <w:adjustRightInd w:val="0"/>
        <w:jc w:val="center"/>
        <w:rPr>
          <w:szCs w:val="28"/>
        </w:rPr>
      </w:pPr>
      <w:r>
        <w:rPr>
          <w:noProof/>
          <w:szCs w:val="28"/>
        </w:rPr>
        <w:lastRenderedPageBreak/>
        <w:drawing>
          <wp:inline distT="0" distB="0" distL="0" distR="0" wp14:anchorId="1F705233" wp14:editId="330E41C6">
            <wp:extent cx="5273040" cy="3253740"/>
            <wp:effectExtent l="0" t="0" r="10160" b="1016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pic:cNvPicPr>
                  </pic:nvPicPr>
                  <pic:blipFill>
                    <a:blip r:embed="rId13"/>
                    <a:stretch>
                      <a:fillRect/>
                    </a:stretch>
                  </pic:blipFill>
                  <pic:spPr>
                    <a:xfrm>
                      <a:off x="0" y="0"/>
                      <a:ext cx="5273040" cy="3253740"/>
                    </a:xfrm>
                    <a:prstGeom prst="rect">
                      <a:avLst/>
                    </a:prstGeom>
                  </pic:spPr>
                </pic:pic>
              </a:graphicData>
            </a:graphic>
          </wp:inline>
        </w:drawing>
      </w:r>
    </w:p>
    <w:p w14:paraId="7D63EABC" w14:textId="77777777" w:rsidR="00576853" w:rsidRDefault="00576853">
      <w:pPr>
        <w:autoSpaceDE w:val="0"/>
        <w:autoSpaceDN w:val="0"/>
        <w:adjustRightInd w:val="0"/>
        <w:ind w:firstLine="709"/>
        <w:rPr>
          <w:b/>
          <w:szCs w:val="28"/>
        </w:rPr>
      </w:pPr>
    </w:p>
    <w:p w14:paraId="7D3118B1" w14:textId="77777777" w:rsidR="00576853" w:rsidRDefault="00086EAF">
      <w:pPr>
        <w:autoSpaceDE w:val="0"/>
        <w:autoSpaceDN w:val="0"/>
        <w:adjustRightInd w:val="0"/>
        <w:ind w:firstLine="709"/>
        <w:rPr>
          <w:b/>
          <w:sz w:val="24"/>
          <w:szCs w:val="28"/>
        </w:rPr>
      </w:pPr>
      <w:r>
        <w:rPr>
          <w:b/>
          <w:sz w:val="24"/>
          <w:szCs w:val="28"/>
        </w:rPr>
        <w:t>Условные обозначения</w:t>
      </w:r>
    </w:p>
    <w:p w14:paraId="5F8D3BCE" w14:textId="77777777" w:rsidR="00576853" w:rsidRDefault="00086EAF">
      <w:pPr>
        <w:autoSpaceDE w:val="0"/>
        <w:autoSpaceDN w:val="0"/>
        <w:adjustRightInd w:val="0"/>
        <w:ind w:firstLine="709"/>
        <w:rPr>
          <w:sz w:val="24"/>
          <w:szCs w:val="28"/>
        </w:rPr>
      </w:pPr>
      <w:r>
        <w:rPr>
          <w:i/>
          <w:sz w:val="24"/>
          <w:szCs w:val="28"/>
          <w:lang w:val="en-US"/>
        </w:rPr>
        <w:t>Q</w:t>
      </w:r>
      <w:r>
        <w:rPr>
          <w:sz w:val="24"/>
          <w:szCs w:val="28"/>
          <w:vertAlign w:val="subscript"/>
        </w:rPr>
        <w:t>1</w:t>
      </w:r>
      <w:r>
        <w:rPr>
          <w:sz w:val="24"/>
          <w:szCs w:val="28"/>
        </w:rPr>
        <w:t xml:space="preserve"> распределенная нагрузка</w:t>
      </w:r>
    </w:p>
    <w:p w14:paraId="483C3144" w14:textId="77777777" w:rsidR="00576853" w:rsidRDefault="00086EAF">
      <w:pPr>
        <w:autoSpaceDE w:val="0"/>
        <w:autoSpaceDN w:val="0"/>
        <w:adjustRightInd w:val="0"/>
        <w:ind w:firstLine="709"/>
        <w:rPr>
          <w:sz w:val="24"/>
          <w:szCs w:val="28"/>
        </w:rPr>
      </w:pPr>
      <w:r>
        <w:rPr>
          <w:i/>
          <w:sz w:val="24"/>
          <w:szCs w:val="28"/>
          <w:lang w:val="en-US"/>
        </w:rPr>
        <w:t>Q</w:t>
      </w:r>
      <w:r>
        <w:rPr>
          <w:sz w:val="24"/>
          <w:szCs w:val="28"/>
          <w:vertAlign w:val="subscript"/>
        </w:rPr>
        <w:t>2</w:t>
      </w:r>
      <w:r>
        <w:rPr>
          <w:sz w:val="24"/>
          <w:szCs w:val="28"/>
        </w:rPr>
        <w:t xml:space="preserve"> точечная нагрузка</w:t>
      </w:r>
    </w:p>
    <w:p w14:paraId="483AD8F7" w14:textId="77777777" w:rsidR="00576853" w:rsidRDefault="00086EAF">
      <w:pPr>
        <w:autoSpaceDE w:val="0"/>
        <w:autoSpaceDN w:val="0"/>
        <w:adjustRightInd w:val="0"/>
        <w:ind w:firstLine="709"/>
        <w:rPr>
          <w:sz w:val="24"/>
          <w:szCs w:val="28"/>
        </w:rPr>
      </w:pPr>
      <w:r>
        <w:rPr>
          <w:i/>
          <w:sz w:val="24"/>
          <w:szCs w:val="28"/>
          <w:lang w:val="en-US"/>
        </w:rPr>
        <w:t>Q</w:t>
      </w:r>
      <w:r>
        <w:rPr>
          <w:sz w:val="24"/>
          <w:szCs w:val="28"/>
          <w:vertAlign w:val="subscript"/>
        </w:rPr>
        <w:t>3</w:t>
      </w:r>
      <w:r>
        <w:rPr>
          <w:i/>
          <w:iCs/>
          <w:sz w:val="24"/>
          <w:szCs w:val="28"/>
        </w:rPr>
        <w:t xml:space="preserve"> </w:t>
      </w:r>
      <w:r>
        <w:rPr>
          <w:sz w:val="24"/>
          <w:szCs w:val="28"/>
        </w:rPr>
        <w:t>линейная нагрузка</w:t>
      </w:r>
    </w:p>
    <w:p w14:paraId="14A25EB7" w14:textId="77777777" w:rsidR="00576853" w:rsidRDefault="00576853">
      <w:pPr>
        <w:autoSpaceDE w:val="0"/>
        <w:autoSpaceDN w:val="0"/>
        <w:adjustRightInd w:val="0"/>
        <w:rPr>
          <w:b/>
          <w:bCs/>
          <w:szCs w:val="28"/>
        </w:rPr>
      </w:pPr>
    </w:p>
    <w:p w14:paraId="341843EF" w14:textId="77777777" w:rsidR="00576853" w:rsidRDefault="00086EAF">
      <w:pPr>
        <w:autoSpaceDE w:val="0"/>
        <w:autoSpaceDN w:val="0"/>
        <w:adjustRightInd w:val="0"/>
        <w:jc w:val="center"/>
        <w:rPr>
          <w:b/>
          <w:bCs/>
          <w:szCs w:val="28"/>
        </w:rPr>
      </w:pPr>
      <w:r>
        <w:rPr>
          <w:b/>
          <w:bCs/>
          <w:szCs w:val="28"/>
        </w:rPr>
        <w:t xml:space="preserve">Рисунок 3 - Применение нагрузок </w:t>
      </w:r>
      <w:r>
        <w:rPr>
          <w:b/>
          <w:bCs/>
          <w:szCs w:val="28"/>
          <w:lang w:val="en-US"/>
        </w:rPr>
        <w:t>Qi</w:t>
      </w:r>
      <w:r>
        <w:rPr>
          <w:b/>
          <w:bCs/>
          <w:szCs w:val="28"/>
        </w:rPr>
        <w:t xml:space="preserve">, </w:t>
      </w:r>
      <w:r>
        <w:rPr>
          <w:i/>
          <w:iCs/>
          <w:szCs w:val="28"/>
          <w:lang w:val="en-US"/>
        </w:rPr>
        <w:t>Q</w:t>
      </w:r>
      <w:r>
        <w:rPr>
          <w:i/>
          <w:iCs/>
          <w:szCs w:val="28"/>
        </w:rPr>
        <w:t xml:space="preserve">2 </w:t>
      </w:r>
      <w:r>
        <w:rPr>
          <w:b/>
          <w:bCs/>
          <w:szCs w:val="28"/>
        </w:rPr>
        <w:t xml:space="preserve">и </w:t>
      </w:r>
      <w:r>
        <w:rPr>
          <w:b/>
          <w:bCs/>
          <w:szCs w:val="28"/>
          <w:lang w:val="en-US"/>
        </w:rPr>
        <w:t>Q</w:t>
      </w:r>
      <w:r>
        <w:rPr>
          <w:b/>
          <w:bCs/>
          <w:szCs w:val="28"/>
        </w:rPr>
        <w:t>3</w:t>
      </w:r>
    </w:p>
    <w:p w14:paraId="21F2FD2B" w14:textId="77777777" w:rsidR="00576853" w:rsidRDefault="00576853">
      <w:pPr>
        <w:autoSpaceDE w:val="0"/>
        <w:autoSpaceDN w:val="0"/>
        <w:adjustRightInd w:val="0"/>
        <w:rPr>
          <w:b/>
          <w:bCs/>
          <w:szCs w:val="28"/>
        </w:rPr>
      </w:pPr>
    </w:p>
    <w:p w14:paraId="01E73031" w14:textId="77777777" w:rsidR="00576853" w:rsidRDefault="00086EAF">
      <w:pPr>
        <w:autoSpaceDE w:val="0"/>
        <w:autoSpaceDN w:val="0"/>
        <w:adjustRightInd w:val="0"/>
        <w:ind w:firstLine="709"/>
        <w:rPr>
          <w:b/>
          <w:bCs/>
          <w:szCs w:val="28"/>
        </w:rPr>
      </w:pPr>
      <w:r>
        <w:rPr>
          <w:b/>
          <w:bCs/>
          <w:szCs w:val="28"/>
        </w:rPr>
        <w:t>6.2.2 Наземные условия</w:t>
      </w:r>
    </w:p>
    <w:p w14:paraId="1D308BEA" w14:textId="66186460" w:rsidR="00576853" w:rsidRDefault="00086EAF">
      <w:pPr>
        <w:autoSpaceDE w:val="0"/>
        <w:autoSpaceDN w:val="0"/>
        <w:adjustRightInd w:val="0"/>
        <w:ind w:firstLine="709"/>
        <w:rPr>
          <w:szCs w:val="28"/>
        </w:rPr>
      </w:pPr>
      <w:r>
        <w:rPr>
          <w:szCs w:val="28"/>
        </w:rPr>
        <w:t>Несущая способность грунта определя</w:t>
      </w:r>
      <w:r w:rsidR="00697FBD">
        <w:rPr>
          <w:szCs w:val="28"/>
        </w:rPr>
        <w:t>ется</w:t>
      </w:r>
      <w:r>
        <w:rPr>
          <w:szCs w:val="28"/>
        </w:rPr>
        <w:t xml:space="preserve"> соответствующими мерами, согласно национальным нормам, во избежание критического оседания.</w:t>
      </w:r>
    </w:p>
    <w:p w14:paraId="6A7447C1" w14:textId="77777777" w:rsidR="00576853" w:rsidRDefault="00086EAF">
      <w:pPr>
        <w:autoSpaceDE w:val="0"/>
        <w:autoSpaceDN w:val="0"/>
        <w:adjustRightInd w:val="0"/>
        <w:ind w:firstLine="709"/>
        <w:rPr>
          <w:b/>
          <w:bCs/>
          <w:szCs w:val="28"/>
        </w:rPr>
      </w:pPr>
      <w:r>
        <w:rPr>
          <w:b/>
          <w:bCs/>
          <w:szCs w:val="28"/>
        </w:rPr>
        <w:t>6.2.3 Дренаж</w:t>
      </w:r>
    </w:p>
    <w:p w14:paraId="09F1AD5B" w14:textId="6F291797" w:rsidR="00576853" w:rsidRDefault="00086EAF">
      <w:pPr>
        <w:autoSpaceDE w:val="0"/>
        <w:autoSpaceDN w:val="0"/>
        <w:adjustRightInd w:val="0"/>
        <w:ind w:firstLine="709"/>
        <w:rPr>
          <w:szCs w:val="28"/>
        </w:rPr>
      </w:pPr>
      <w:r>
        <w:rPr>
          <w:szCs w:val="28"/>
        </w:rPr>
        <w:t>Скейт-элементы и весь скейтпарк проектир</w:t>
      </w:r>
      <w:r w:rsidR="00697FBD">
        <w:rPr>
          <w:szCs w:val="28"/>
        </w:rPr>
        <w:t xml:space="preserve">уются и </w:t>
      </w:r>
      <w:r>
        <w:rPr>
          <w:szCs w:val="28"/>
        </w:rPr>
        <w:t>стро</w:t>
      </w:r>
      <w:r w:rsidR="00697FBD">
        <w:rPr>
          <w:szCs w:val="28"/>
        </w:rPr>
        <w:t>ятся</w:t>
      </w:r>
      <w:r>
        <w:rPr>
          <w:szCs w:val="28"/>
        </w:rPr>
        <w:t xml:space="preserve"> таким образом, чтобы поверхностные воды могли легко стекать.</w:t>
      </w:r>
    </w:p>
    <w:p w14:paraId="1794214D" w14:textId="77777777" w:rsidR="00576853" w:rsidRDefault="00576853">
      <w:pPr>
        <w:autoSpaceDE w:val="0"/>
        <w:autoSpaceDN w:val="0"/>
        <w:adjustRightInd w:val="0"/>
        <w:ind w:firstLine="709"/>
        <w:rPr>
          <w:szCs w:val="28"/>
        </w:rPr>
      </w:pPr>
    </w:p>
    <w:p w14:paraId="28CE4504" w14:textId="77777777" w:rsidR="00576853" w:rsidRDefault="00086EAF">
      <w:pPr>
        <w:autoSpaceDE w:val="0"/>
        <w:autoSpaceDN w:val="0"/>
        <w:adjustRightInd w:val="0"/>
        <w:ind w:firstLine="709"/>
        <w:rPr>
          <w:sz w:val="24"/>
          <w:szCs w:val="28"/>
        </w:rPr>
      </w:pPr>
      <w:r>
        <w:rPr>
          <w:sz w:val="24"/>
          <w:szCs w:val="28"/>
        </w:rPr>
        <w:t>Примечание - Уклон ≥ 2 % может негативно сказаться на предполагаемом использовании. Если есть сомнения, лучше медленно высушить скейтпарк, а не увеличивать уклон.</w:t>
      </w:r>
    </w:p>
    <w:p w14:paraId="0C3A6D38" w14:textId="77777777" w:rsidR="00576853" w:rsidRDefault="00576853">
      <w:pPr>
        <w:autoSpaceDE w:val="0"/>
        <w:autoSpaceDN w:val="0"/>
        <w:adjustRightInd w:val="0"/>
        <w:ind w:firstLine="709"/>
        <w:rPr>
          <w:szCs w:val="28"/>
        </w:rPr>
      </w:pPr>
    </w:p>
    <w:p w14:paraId="387CAAC0" w14:textId="7E28FCAA" w:rsidR="00576853" w:rsidRDefault="00086EAF">
      <w:pPr>
        <w:autoSpaceDE w:val="0"/>
        <w:autoSpaceDN w:val="0"/>
        <w:adjustRightInd w:val="0"/>
        <w:ind w:firstLine="709"/>
        <w:rPr>
          <w:szCs w:val="28"/>
        </w:rPr>
      </w:pPr>
      <w:r>
        <w:rPr>
          <w:szCs w:val="28"/>
        </w:rPr>
        <w:t xml:space="preserve">Сливные крышки должны </w:t>
      </w:r>
      <w:r w:rsidR="00697FBD">
        <w:rPr>
          <w:szCs w:val="28"/>
        </w:rPr>
        <w:t>быть</w:t>
      </w:r>
      <w:r>
        <w:rPr>
          <w:szCs w:val="28"/>
        </w:rPr>
        <w:t xml:space="preserve"> переворачива</w:t>
      </w:r>
      <w:r w:rsidR="00697FBD">
        <w:rPr>
          <w:szCs w:val="28"/>
        </w:rPr>
        <w:t>емыми</w:t>
      </w:r>
      <w:r>
        <w:rPr>
          <w:szCs w:val="28"/>
        </w:rPr>
        <w:t xml:space="preserve">. Размер отверстий в сливной крышке не должен превышать 8 мм </w:t>
      </w:r>
      <w:r>
        <w:rPr>
          <w:szCs w:val="28"/>
          <w:lang w:val="en-US"/>
        </w:rPr>
        <w:t>x</w:t>
      </w:r>
      <w:r>
        <w:rPr>
          <w:szCs w:val="28"/>
        </w:rPr>
        <w:t xml:space="preserve"> 8 мм.</w:t>
      </w:r>
    </w:p>
    <w:p w14:paraId="21AF6470" w14:textId="77777777" w:rsidR="00576853" w:rsidRDefault="00086EAF">
      <w:pPr>
        <w:autoSpaceDE w:val="0"/>
        <w:autoSpaceDN w:val="0"/>
        <w:adjustRightInd w:val="0"/>
        <w:ind w:firstLine="709"/>
        <w:rPr>
          <w:b/>
          <w:bCs/>
          <w:szCs w:val="28"/>
        </w:rPr>
      </w:pPr>
      <w:r>
        <w:rPr>
          <w:b/>
          <w:bCs/>
          <w:szCs w:val="28"/>
        </w:rPr>
        <w:t>6.2.4 Поверхность катания</w:t>
      </w:r>
    </w:p>
    <w:p w14:paraId="60ACEA9C" w14:textId="03CF65E1" w:rsidR="00576853" w:rsidRDefault="00086EAF">
      <w:pPr>
        <w:autoSpaceDE w:val="0"/>
        <w:autoSpaceDN w:val="0"/>
        <w:adjustRightInd w:val="0"/>
        <w:ind w:firstLine="709"/>
        <w:rPr>
          <w:szCs w:val="28"/>
        </w:rPr>
      </w:pPr>
      <w:r>
        <w:rPr>
          <w:szCs w:val="28"/>
        </w:rPr>
        <w:t xml:space="preserve">Поверхность катания </w:t>
      </w:r>
      <w:r w:rsidR="00697FBD">
        <w:rPr>
          <w:szCs w:val="28"/>
        </w:rPr>
        <w:t>является</w:t>
      </w:r>
      <w:r>
        <w:rPr>
          <w:szCs w:val="28"/>
        </w:rPr>
        <w:t xml:space="preserve"> ровной, гладкой и закрытой. Крепежные детали не должны выступать из нее.</w:t>
      </w:r>
    </w:p>
    <w:p w14:paraId="64B15F47" w14:textId="77777777" w:rsidR="00576853" w:rsidRDefault="00086EAF">
      <w:pPr>
        <w:autoSpaceDE w:val="0"/>
        <w:autoSpaceDN w:val="0"/>
        <w:adjustRightInd w:val="0"/>
        <w:ind w:firstLine="709"/>
        <w:rPr>
          <w:szCs w:val="28"/>
        </w:rPr>
      </w:pPr>
      <w:r>
        <w:rPr>
          <w:szCs w:val="28"/>
        </w:rPr>
        <w:t>Особое внимание должно быть уделено переходу от скейт-элемента к плоской поверхности, особенно к асфальтовому покрытию.</w:t>
      </w:r>
    </w:p>
    <w:p w14:paraId="03A10342" w14:textId="77777777" w:rsidR="00576853" w:rsidRDefault="00086EAF">
      <w:pPr>
        <w:autoSpaceDE w:val="0"/>
        <w:autoSpaceDN w:val="0"/>
        <w:adjustRightInd w:val="0"/>
        <w:ind w:firstLine="709"/>
        <w:rPr>
          <w:szCs w:val="28"/>
        </w:rPr>
      </w:pPr>
      <w:r>
        <w:rPr>
          <w:szCs w:val="28"/>
        </w:rPr>
        <w:lastRenderedPageBreak/>
        <w:t>Любые возможные неровности по высоте, например, камни, отверстия или неровности из-за смещения краев или стыков, не должны превышать 3 мм. Исключением являются пункты 6.1.4 и 6.2.3.</w:t>
      </w:r>
    </w:p>
    <w:p w14:paraId="5306B3FF" w14:textId="77777777" w:rsidR="00576853" w:rsidRDefault="00086EAF">
      <w:pPr>
        <w:autoSpaceDE w:val="0"/>
        <w:autoSpaceDN w:val="0"/>
        <w:adjustRightInd w:val="0"/>
        <w:ind w:firstLine="709"/>
        <w:rPr>
          <w:szCs w:val="28"/>
        </w:rPr>
      </w:pPr>
      <w:r>
        <w:rPr>
          <w:szCs w:val="28"/>
        </w:rPr>
        <w:t>Если поверхность катания состоит из нескольких слоев различных материалов, слои не должны отделяться друг от друга.</w:t>
      </w:r>
    </w:p>
    <w:p w14:paraId="4334203E" w14:textId="77777777" w:rsidR="00576853" w:rsidRDefault="00086EAF">
      <w:pPr>
        <w:autoSpaceDE w:val="0"/>
        <w:autoSpaceDN w:val="0"/>
        <w:adjustRightInd w:val="0"/>
        <w:ind w:firstLine="709"/>
        <w:rPr>
          <w:szCs w:val="28"/>
        </w:rPr>
      </w:pPr>
      <w:r>
        <w:rPr>
          <w:szCs w:val="28"/>
        </w:rPr>
        <w:t>Ширина открытых швов не должна превышать 5 мм.</w:t>
      </w:r>
    </w:p>
    <w:p w14:paraId="41C5C5DC" w14:textId="77777777" w:rsidR="00576853" w:rsidRDefault="00086EAF">
      <w:pPr>
        <w:autoSpaceDE w:val="0"/>
        <w:autoSpaceDN w:val="0"/>
        <w:adjustRightInd w:val="0"/>
        <w:ind w:firstLine="709"/>
        <w:rPr>
          <w:szCs w:val="28"/>
        </w:rPr>
      </w:pPr>
      <w:r>
        <w:rPr>
          <w:szCs w:val="28"/>
        </w:rPr>
        <w:t>Поверхность катания может быть отрезана зазором от другого не рыхлого материала. Требования к поверхности катания здесь не применяются.</w:t>
      </w:r>
    </w:p>
    <w:p w14:paraId="5B4472DE" w14:textId="77777777" w:rsidR="00576853" w:rsidRDefault="00086EAF">
      <w:pPr>
        <w:autoSpaceDE w:val="0"/>
        <w:autoSpaceDN w:val="0"/>
        <w:adjustRightInd w:val="0"/>
        <w:ind w:firstLine="709"/>
        <w:rPr>
          <w:b/>
          <w:bCs/>
          <w:szCs w:val="28"/>
        </w:rPr>
      </w:pPr>
      <w:r>
        <w:rPr>
          <w:b/>
          <w:bCs/>
          <w:szCs w:val="28"/>
        </w:rPr>
        <w:t>6.2.5 Шлифовальная поверхность</w:t>
      </w:r>
    </w:p>
    <w:p w14:paraId="6BF7A8B4" w14:textId="5FCC40DD" w:rsidR="00576853" w:rsidRDefault="00086EAF">
      <w:pPr>
        <w:autoSpaceDE w:val="0"/>
        <w:autoSpaceDN w:val="0"/>
        <w:adjustRightInd w:val="0"/>
        <w:ind w:firstLine="709"/>
        <w:rPr>
          <w:szCs w:val="28"/>
        </w:rPr>
      </w:pPr>
      <w:r>
        <w:rPr>
          <w:szCs w:val="28"/>
        </w:rPr>
        <w:t>Шлифовальные поверхности должны обеспечивать возможность шлифовки с помощью роликового спортивного оборудования. Если шлифовальная поверхность состоит из нескольких частей, стыки не созда</w:t>
      </w:r>
      <w:r w:rsidR="00697FBD">
        <w:rPr>
          <w:szCs w:val="28"/>
        </w:rPr>
        <w:t>ют</w:t>
      </w:r>
      <w:r>
        <w:rPr>
          <w:szCs w:val="28"/>
        </w:rPr>
        <w:t xml:space="preserve"> разные уровни или зазоры.</w:t>
      </w:r>
    </w:p>
    <w:p w14:paraId="170FFD7A" w14:textId="77777777" w:rsidR="00576853" w:rsidRDefault="00086EAF">
      <w:pPr>
        <w:autoSpaceDE w:val="0"/>
        <w:autoSpaceDN w:val="0"/>
        <w:adjustRightInd w:val="0"/>
        <w:ind w:firstLine="709"/>
        <w:rPr>
          <w:b/>
          <w:bCs/>
          <w:szCs w:val="28"/>
        </w:rPr>
      </w:pPr>
      <w:r>
        <w:rPr>
          <w:b/>
          <w:bCs/>
          <w:szCs w:val="28"/>
        </w:rPr>
        <w:t>6.2.6 Барьеры</w:t>
      </w:r>
    </w:p>
    <w:p w14:paraId="5B7BDD01" w14:textId="516B22BD" w:rsidR="00576853" w:rsidRDefault="00086EAF">
      <w:pPr>
        <w:autoSpaceDE w:val="0"/>
        <w:autoSpaceDN w:val="0"/>
        <w:adjustRightInd w:val="0"/>
        <w:ind w:firstLine="709"/>
        <w:rPr>
          <w:szCs w:val="28"/>
        </w:rPr>
      </w:pPr>
      <w:r>
        <w:rPr>
          <w:szCs w:val="28"/>
        </w:rPr>
        <w:t>Высота барьера должна быть не менее 1 200 мм, и эта высота достиг</w:t>
      </w:r>
      <w:r w:rsidR="00697FBD">
        <w:rPr>
          <w:szCs w:val="28"/>
        </w:rPr>
        <w:t>ается</w:t>
      </w:r>
      <w:r>
        <w:rPr>
          <w:szCs w:val="28"/>
        </w:rPr>
        <w:t xml:space="preserve"> на расстоянии не более 300 мм от передней части барьера (рис</w:t>
      </w:r>
      <w:r w:rsidR="00697FBD">
        <w:rPr>
          <w:szCs w:val="28"/>
        </w:rPr>
        <w:t>унок</w:t>
      </w:r>
      <w:r>
        <w:rPr>
          <w:szCs w:val="28"/>
        </w:rPr>
        <w:t xml:space="preserve"> 4). Это позволяет обеспечить зазор между передней частью платформы и передней частью барьера.</w:t>
      </w:r>
    </w:p>
    <w:p w14:paraId="39DA453B" w14:textId="77777777" w:rsidR="00576853" w:rsidRDefault="00086EAF">
      <w:pPr>
        <w:autoSpaceDE w:val="0"/>
        <w:autoSpaceDN w:val="0"/>
        <w:adjustRightInd w:val="0"/>
        <w:jc w:val="right"/>
        <w:rPr>
          <w:sz w:val="24"/>
        </w:rPr>
      </w:pPr>
      <w:r>
        <w:rPr>
          <w:sz w:val="24"/>
        </w:rPr>
        <w:t>Размеры в миллиметрах</w:t>
      </w:r>
    </w:p>
    <w:p w14:paraId="059EC86C" w14:textId="77777777" w:rsidR="00576853" w:rsidRDefault="00576853">
      <w:pPr>
        <w:autoSpaceDE w:val="0"/>
        <w:autoSpaceDN w:val="0"/>
        <w:adjustRightInd w:val="0"/>
        <w:jc w:val="right"/>
        <w:rPr>
          <w:sz w:val="24"/>
        </w:rPr>
      </w:pPr>
    </w:p>
    <w:p w14:paraId="377B7E7F" w14:textId="77777777" w:rsidR="00576853" w:rsidRDefault="00576853">
      <w:pPr>
        <w:autoSpaceDE w:val="0"/>
        <w:autoSpaceDN w:val="0"/>
        <w:adjustRightInd w:val="0"/>
        <w:jc w:val="center"/>
        <w:rPr>
          <w:sz w:val="24"/>
        </w:rPr>
      </w:pPr>
    </w:p>
    <w:p w14:paraId="17B0AEDF" w14:textId="77777777" w:rsidR="00576853" w:rsidRDefault="00086EAF">
      <w:pPr>
        <w:autoSpaceDE w:val="0"/>
        <w:autoSpaceDN w:val="0"/>
        <w:adjustRightInd w:val="0"/>
        <w:jc w:val="center"/>
        <w:rPr>
          <w:sz w:val="24"/>
        </w:rPr>
      </w:pPr>
      <w:r>
        <w:rPr>
          <w:noProof/>
          <w:sz w:val="24"/>
        </w:rPr>
        <w:drawing>
          <wp:inline distT="0" distB="0" distL="0" distR="0" wp14:anchorId="44FE1B33" wp14:editId="63665E4C">
            <wp:extent cx="3085465" cy="1638935"/>
            <wp:effectExtent l="0" t="0" r="63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pic:cNvPicPr>
                  </pic:nvPicPr>
                  <pic:blipFill>
                    <a:blip r:embed="rId14"/>
                    <a:stretch>
                      <a:fillRect/>
                    </a:stretch>
                  </pic:blipFill>
                  <pic:spPr>
                    <a:xfrm>
                      <a:off x="0" y="0"/>
                      <a:ext cx="3114304" cy="1654474"/>
                    </a:xfrm>
                    <a:prstGeom prst="rect">
                      <a:avLst/>
                    </a:prstGeom>
                  </pic:spPr>
                </pic:pic>
              </a:graphicData>
            </a:graphic>
          </wp:inline>
        </w:drawing>
      </w:r>
    </w:p>
    <w:p w14:paraId="70316797" w14:textId="77777777" w:rsidR="00576853" w:rsidRDefault="00576853">
      <w:pPr>
        <w:autoSpaceDE w:val="0"/>
        <w:autoSpaceDN w:val="0"/>
        <w:adjustRightInd w:val="0"/>
        <w:ind w:firstLine="709"/>
        <w:rPr>
          <w:sz w:val="24"/>
        </w:rPr>
      </w:pPr>
    </w:p>
    <w:p w14:paraId="3260101B" w14:textId="77777777" w:rsidR="00576853" w:rsidRDefault="00086EAF">
      <w:pPr>
        <w:autoSpaceDE w:val="0"/>
        <w:autoSpaceDN w:val="0"/>
        <w:adjustRightInd w:val="0"/>
        <w:ind w:firstLine="709"/>
        <w:rPr>
          <w:sz w:val="24"/>
        </w:rPr>
      </w:pPr>
      <w:r>
        <w:rPr>
          <w:sz w:val="24"/>
        </w:rPr>
        <w:t>Примечание - Рисунок 4 приведен только для примера, так как возможны и другие варианты исполнения.</w:t>
      </w:r>
    </w:p>
    <w:p w14:paraId="2A56A637" w14:textId="77777777" w:rsidR="00576853" w:rsidRDefault="00576853">
      <w:pPr>
        <w:autoSpaceDE w:val="0"/>
        <w:autoSpaceDN w:val="0"/>
        <w:adjustRightInd w:val="0"/>
        <w:rPr>
          <w:b/>
          <w:bCs/>
          <w:szCs w:val="28"/>
        </w:rPr>
      </w:pPr>
    </w:p>
    <w:p w14:paraId="59334D9E" w14:textId="77777777" w:rsidR="00576853" w:rsidRDefault="00086EAF">
      <w:pPr>
        <w:autoSpaceDE w:val="0"/>
        <w:autoSpaceDN w:val="0"/>
        <w:adjustRightInd w:val="0"/>
        <w:jc w:val="center"/>
        <w:rPr>
          <w:b/>
          <w:bCs/>
          <w:szCs w:val="28"/>
        </w:rPr>
      </w:pPr>
      <w:r>
        <w:rPr>
          <w:b/>
          <w:bCs/>
          <w:szCs w:val="28"/>
        </w:rPr>
        <w:t>Рисунок 4 - Барьер</w:t>
      </w:r>
    </w:p>
    <w:p w14:paraId="203584BC" w14:textId="77777777" w:rsidR="00576853" w:rsidRDefault="00576853">
      <w:pPr>
        <w:autoSpaceDE w:val="0"/>
        <w:autoSpaceDN w:val="0"/>
        <w:adjustRightInd w:val="0"/>
        <w:jc w:val="center"/>
        <w:rPr>
          <w:szCs w:val="28"/>
        </w:rPr>
      </w:pPr>
    </w:p>
    <w:p w14:paraId="4031EE13" w14:textId="77777777" w:rsidR="00576853" w:rsidRDefault="00086EAF">
      <w:pPr>
        <w:autoSpaceDE w:val="0"/>
        <w:autoSpaceDN w:val="0"/>
        <w:adjustRightInd w:val="0"/>
        <w:ind w:firstLine="709"/>
        <w:rPr>
          <w:szCs w:val="28"/>
        </w:rPr>
      </w:pPr>
      <w:r>
        <w:rPr>
          <w:szCs w:val="28"/>
        </w:rPr>
        <w:t>Расстояние между верхом платформы и нижним краем барьера не должно превышать 60 мм.</w:t>
      </w:r>
    </w:p>
    <w:p w14:paraId="56871735" w14:textId="77777777" w:rsidR="00576853" w:rsidRDefault="00086EAF">
      <w:pPr>
        <w:autoSpaceDE w:val="0"/>
        <w:autoSpaceDN w:val="0"/>
        <w:adjustRightInd w:val="0"/>
        <w:ind w:firstLine="709"/>
        <w:rPr>
          <w:szCs w:val="28"/>
        </w:rPr>
      </w:pPr>
      <w:r>
        <w:rPr>
          <w:szCs w:val="28"/>
        </w:rPr>
        <w:t xml:space="preserve">Ни одно отверстие в барьере не должно иметь горизонтальный размер более 89 мм ± 2 мм. Торцы барьера должны иметь радиус не менее 50 мм или быть скошенными не менее чем на (50 </w:t>
      </w:r>
      <w:r>
        <w:rPr>
          <w:szCs w:val="28"/>
          <w:lang w:val="en-US"/>
        </w:rPr>
        <w:t>x</w:t>
      </w:r>
      <w:r>
        <w:rPr>
          <w:szCs w:val="28"/>
        </w:rPr>
        <w:t xml:space="preserve"> 50) мм.</w:t>
      </w:r>
    </w:p>
    <w:p w14:paraId="179230F6" w14:textId="056A5235" w:rsidR="00576853" w:rsidRDefault="00086EAF">
      <w:pPr>
        <w:autoSpaceDE w:val="0"/>
        <w:autoSpaceDN w:val="0"/>
        <w:adjustRightInd w:val="0"/>
        <w:ind w:firstLine="709"/>
        <w:rPr>
          <w:szCs w:val="28"/>
        </w:rPr>
      </w:pPr>
      <w:r>
        <w:rPr>
          <w:szCs w:val="28"/>
        </w:rPr>
        <w:t>Барьеры конструир</w:t>
      </w:r>
      <w:r w:rsidR="00697FBD">
        <w:rPr>
          <w:szCs w:val="28"/>
        </w:rPr>
        <w:t xml:space="preserve">уются </w:t>
      </w:r>
      <w:r>
        <w:rPr>
          <w:szCs w:val="28"/>
        </w:rPr>
        <w:t xml:space="preserve">таким образом, чтобы не </w:t>
      </w:r>
      <w:r w:rsidR="00301A43">
        <w:rPr>
          <w:szCs w:val="28"/>
        </w:rPr>
        <w:t xml:space="preserve">было возможности и доступа </w:t>
      </w:r>
      <w:r>
        <w:rPr>
          <w:szCs w:val="28"/>
        </w:rPr>
        <w:t>перелезать</w:t>
      </w:r>
      <w:r w:rsidR="00301A43">
        <w:rPr>
          <w:szCs w:val="28"/>
        </w:rPr>
        <w:t xml:space="preserve"> их</w:t>
      </w:r>
      <w:r>
        <w:rPr>
          <w:szCs w:val="28"/>
        </w:rPr>
        <w:t>. Не должно быть выступающих частей.</w:t>
      </w:r>
    </w:p>
    <w:p w14:paraId="5E6D05A3" w14:textId="77777777" w:rsidR="00576853" w:rsidRDefault="00086EAF">
      <w:pPr>
        <w:autoSpaceDE w:val="0"/>
        <w:autoSpaceDN w:val="0"/>
        <w:adjustRightInd w:val="0"/>
        <w:ind w:firstLine="709"/>
        <w:rPr>
          <w:szCs w:val="28"/>
        </w:rPr>
      </w:pPr>
      <w:r>
        <w:rPr>
          <w:szCs w:val="28"/>
        </w:rPr>
        <w:lastRenderedPageBreak/>
        <w:t>Если барьер сконструирован таким образом, что он полностью закрыт панелью, внутренняя сторона должна быть гладкой.</w:t>
      </w:r>
    </w:p>
    <w:p w14:paraId="177E27DE" w14:textId="7B65655F" w:rsidR="00576853" w:rsidRDefault="00086EAF">
      <w:pPr>
        <w:autoSpaceDE w:val="0"/>
        <w:autoSpaceDN w:val="0"/>
        <w:adjustRightInd w:val="0"/>
        <w:ind w:firstLine="709"/>
        <w:rPr>
          <w:szCs w:val="28"/>
        </w:rPr>
      </w:pPr>
      <w:r>
        <w:rPr>
          <w:szCs w:val="28"/>
        </w:rPr>
        <w:t>При удлинении высота барьера в верхней части платформы увелич</w:t>
      </w:r>
      <w:r w:rsidR="00301A43">
        <w:rPr>
          <w:szCs w:val="28"/>
        </w:rPr>
        <w:t>ивается</w:t>
      </w:r>
      <w:r>
        <w:rPr>
          <w:szCs w:val="28"/>
        </w:rPr>
        <w:t xml:space="preserve"> не менее чем на 1 000 мм по горизонтали над нижней частью платформы (см. рис. 5).</w:t>
      </w:r>
    </w:p>
    <w:p w14:paraId="5DCC2778" w14:textId="77777777" w:rsidR="00576853" w:rsidRDefault="00576853">
      <w:pPr>
        <w:autoSpaceDE w:val="0"/>
        <w:autoSpaceDN w:val="0"/>
        <w:adjustRightInd w:val="0"/>
        <w:ind w:firstLine="709"/>
        <w:rPr>
          <w:szCs w:val="28"/>
        </w:rPr>
      </w:pPr>
    </w:p>
    <w:p w14:paraId="7C130CCB" w14:textId="77777777" w:rsidR="00576853" w:rsidRDefault="00086EAF">
      <w:pPr>
        <w:autoSpaceDE w:val="0"/>
        <w:autoSpaceDN w:val="0"/>
        <w:adjustRightInd w:val="0"/>
        <w:ind w:firstLine="709"/>
        <w:jc w:val="right"/>
        <w:rPr>
          <w:sz w:val="24"/>
        </w:rPr>
      </w:pPr>
      <w:r>
        <w:rPr>
          <w:sz w:val="24"/>
        </w:rPr>
        <w:t>Размеры в миллиметрах</w:t>
      </w:r>
    </w:p>
    <w:p w14:paraId="01DEBEA9" w14:textId="77777777" w:rsidR="00576853" w:rsidRDefault="00576853">
      <w:pPr>
        <w:autoSpaceDE w:val="0"/>
        <w:autoSpaceDN w:val="0"/>
        <w:adjustRightInd w:val="0"/>
        <w:ind w:firstLine="709"/>
        <w:jc w:val="center"/>
        <w:rPr>
          <w:sz w:val="24"/>
        </w:rPr>
      </w:pPr>
    </w:p>
    <w:p w14:paraId="5945170F" w14:textId="77777777" w:rsidR="00576853" w:rsidRDefault="00086EAF">
      <w:pPr>
        <w:autoSpaceDE w:val="0"/>
        <w:autoSpaceDN w:val="0"/>
        <w:adjustRightInd w:val="0"/>
        <w:ind w:firstLine="709"/>
        <w:jc w:val="center"/>
        <w:rPr>
          <w:sz w:val="24"/>
        </w:rPr>
      </w:pPr>
      <w:r>
        <w:rPr>
          <w:noProof/>
          <w:sz w:val="24"/>
        </w:rPr>
        <w:drawing>
          <wp:inline distT="0" distB="0" distL="0" distR="0" wp14:anchorId="693C8397" wp14:editId="51912CF8">
            <wp:extent cx="3063875" cy="1925955"/>
            <wp:effectExtent l="0" t="0" r="317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pic:cNvPicPr>
                  </pic:nvPicPr>
                  <pic:blipFill>
                    <a:blip r:embed="rId15"/>
                    <a:stretch>
                      <a:fillRect/>
                    </a:stretch>
                  </pic:blipFill>
                  <pic:spPr>
                    <a:xfrm>
                      <a:off x="0" y="0"/>
                      <a:ext cx="3074956" cy="1932963"/>
                    </a:xfrm>
                    <a:prstGeom prst="rect">
                      <a:avLst/>
                    </a:prstGeom>
                  </pic:spPr>
                </pic:pic>
              </a:graphicData>
            </a:graphic>
          </wp:inline>
        </w:drawing>
      </w:r>
    </w:p>
    <w:p w14:paraId="4A928719" w14:textId="77777777" w:rsidR="00576853" w:rsidRDefault="00576853">
      <w:pPr>
        <w:autoSpaceDE w:val="0"/>
        <w:autoSpaceDN w:val="0"/>
        <w:adjustRightInd w:val="0"/>
        <w:ind w:firstLine="709"/>
        <w:rPr>
          <w:sz w:val="24"/>
        </w:rPr>
      </w:pPr>
    </w:p>
    <w:p w14:paraId="7255A318" w14:textId="77777777" w:rsidR="00576853" w:rsidRDefault="00086EAF">
      <w:pPr>
        <w:autoSpaceDE w:val="0"/>
        <w:autoSpaceDN w:val="0"/>
        <w:adjustRightInd w:val="0"/>
        <w:ind w:firstLine="709"/>
        <w:rPr>
          <w:sz w:val="24"/>
        </w:rPr>
      </w:pPr>
      <w:r>
        <w:rPr>
          <w:sz w:val="24"/>
        </w:rPr>
        <w:t>Примечание - Рисунок 5 приведен только для примера, так как возможны и другие варианты исполнения.</w:t>
      </w:r>
    </w:p>
    <w:p w14:paraId="5A5EC7D4" w14:textId="77777777" w:rsidR="00576853" w:rsidRDefault="00576853">
      <w:pPr>
        <w:autoSpaceDE w:val="0"/>
        <w:autoSpaceDN w:val="0"/>
        <w:adjustRightInd w:val="0"/>
        <w:jc w:val="center"/>
        <w:rPr>
          <w:b/>
          <w:bCs/>
          <w:szCs w:val="28"/>
        </w:rPr>
      </w:pPr>
    </w:p>
    <w:p w14:paraId="0124F074" w14:textId="77777777" w:rsidR="00576853" w:rsidRDefault="00086EAF">
      <w:pPr>
        <w:autoSpaceDE w:val="0"/>
        <w:autoSpaceDN w:val="0"/>
        <w:adjustRightInd w:val="0"/>
        <w:jc w:val="center"/>
        <w:rPr>
          <w:b/>
          <w:bCs/>
          <w:szCs w:val="28"/>
        </w:rPr>
      </w:pPr>
      <w:r>
        <w:rPr>
          <w:b/>
          <w:bCs/>
          <w:szCs w:val="28"/>
        </w:rPr>
        <w:t>Рисунок 5 - Барьер для удлинителей</w:t>
      </w:r>
    </w:p>
    <w:p w14:paraId="01293CDB" w14:textId="77777777" w:rsidR="00576853" w:rsidRDefault="00576853">
      <w:pPr>
        <w:autoSpaceDE w:val="0"/>
        <w:autoSpaceDN w:val="0"/>
        <w:adjustRightInd w:val="0"/>
        <w:rPr>
          <w:b/>
          <w:bCs/>
          <w:szCs w:val="28"/>
        </w:rPr>
      </w:pPr>
    </w:p>
    <w:p w14:paraId="26103F34" w14:textId="77777777" w:rsidR="00576853" w:rsidRDefault="00086EAF">
      <w:pPr>
        <w:autoSpaceDE w:val="0"/>
        <w:autoSpaceDN w:val="0"/>
        <w:adjustRightInd w:val="0"/>
        <w:ind w:firstLine="709"/>
        <w:rPr>
          <w:b/>
          <w:bCs/>
          <w:szCs w:val="28"/>
        </w:rPr>
      </w:pPr>
      <w:r>
        <w:rPr>
          <w:b/>
          <w:bCs/>
          <w:szCs w:val="28"/>
        </w:rPr>
        <w:t>6.2.7 Ребра</w:t>
      </w:r>
    </w:p>
    <w:p w14:paraId="58558238" w14:textId="37EE9E88" w:rsidR="00576853" w:rsidRDefault="00086EAF">
      <w:pPr>
        <w:autoSpaceDE w:val="0"/>
        <w:autoSpaceDN w:val="0"/>
        <w:adjustRightInd w:val="0"/>
        <w:ind w:firstLine="709"/>
        <w:rPr>
          <w:szCs w:val="28"/>
        </w:rPr>
      </w:pPr>
      <w:r>
        <w:rPr>
          <w:szCs w:val="28"/>
        </w:rPr>
        <w:t>Диаметр ребра должен быть &gt; 40 мм, а концы должны быть герметизированы. Ребра закрепл</w:t>
      </w:r>
      <w:r w:rsidR="00301A43">
        <w:rPr>
          <w:szCs w:val="28"/>
        </w:rPr>
        <w:t xml:space="preserve">яются и скрепляются </w:t>
      </w:r>
      <w:r>
        <w:rPr>
          <w:szCs w:val="28"/>
        </w:rPr>
        <w:t xml:space="preserve">со </w:t>
      </w:r>
      <w:proofErr w:type="spellStart"/>
      <w:r>
        <w:rPr>
          <w:szCs w:val="28"/>
        </w:rPr>
        <w:t>скейт</w:t>
      </w:r>
      <w:proofErr w:type="spellEnd"/>
      <w:r>
        <w:rPr>
          <w:szCs w:val="28"/>
        </w:rPr>
        <w:t>-элементом.</w:t>
      </w:r>
    </w:p>
    <w:p w14:paraId="6371851B" w14:textId="0017CCD6" w:rsidR="00576853" w:rsidRDefault="00086EAF">
      <w:pPr>
        <w:autoSpaceDE w:val="0"/>
        <w:autoSpaceDN w:val="0"/>
        <w:adjustRightInd w:val="0"/>
        <w:ind w:firstLine="709"/>
        <w:rPr>
          <w:szCs w:val="28"/>
        </w:rPr>
      </w:pPr>
      <w:r>
        <w:rPr>
          <w:szCs w:val="28"/>
        </w:rPr>
        <w:t xml:space="preserve">Если ребро состоит </w:t>
      </w:r>
      <w:r w:rsidR="00301A43">
        <w:rPr>
          <w:szCs w:val="28"/>
        </w:rPr>
        <w:t>из нескольких частей, стыки не</w:t>
      </w:r>
      <w:r>
        <w:rPr>
          <w:szCs w:val="28"/>
        </w:rPr>
        <w:t xml:space="preserve"> созда</w:t>
      </w:r>
      <w:r w:rsidR="00301A43">
        <w:rPr>
          <w:szCs w:val="28"/>
        </w:rPr>
        <w:t>ют</w:t>
      </w:r>
      <w:r>
        <w:rPr>
          <w:szCs w:val="28"/>
        </w:rPr>
        <w:t xml:space="preserve"> разные уровни или зазоры.</w:t>
      </w:r>
    </w:p>
    <w:p w14:paraId="150C4E67" w14:textId="77777777" w:rsidR="00576853" w:rsidRDefault="00086EAF">
      <w:pPr>
        <w:autoSpaceDE w:val="0"/>
        <w:autoSpaceDN w:val="0"/>
        <w:adjustRightInd w:val="0"/>
        <w:ind w:firstLine="709"/>
        <w:rPr>
          <w:szCs w:val="28"/>
        </w:rPr>
      </w:pPr>
      <w:r>
        <w:rPr>
          <w:szCs w:val="28"/>
        </w:rPr>
        <w:t>Если ребро состоит из нескольких частей, перепады высот в стыках должны быть не более 5 мм.</w:t>
      </w:r>
    </w:p>
    <w:p w14:paraId="142886FC" w14:textId="77777777" w:rsidR="00576853" w:rsidRDefault="00086EAF">
      <w:pPr>
        <w:autoSpaceDE w:val="0"/>
        <w:autoSpaceDN w:val="0"/>
        <w:adjustRightInd w:val="0"/>
        <w:ind w:firstLine="709"/>
        <w:rPr>
          <w:szCs w:val="28"/>
        </w:rPr>
      </w:pPr>
      <w:r>
        <w:rPr>
          <w:szCs w:val="28"/>
        </w:rPr>
        <w:t>Если расстояние (</w:t>
      </w:r>
      <w:r>
        <w:rPr>
          <w:szCs w:val="28"/>
          <w:lang w:val="en-US"/>
        </w:rPr>
        <w:t>a</w:t>
      </w:r>
      <w:r>
        <w:rPr>
          <w:szCs w:val="28"/>
        </w:rPr>
        <w:t>) между двумя ребрами, расположенными параллельно друг другу, превышает 8 мм, пространство должно быть спроектировано таким образом, чтобы оно было полностью закрыто от оси труб (см. рис. 6).</w:t>
      </w:r>
    </w:p>
    <w:p w14:paraId="26346645" w14:textId="77777777" w:rsidR="00576853" w:rsidRDefault="00086EAF">
      <w:pPr>
        <w:autoSpaceDE w:val="0"/>
        <w:autoSpaceDN w:val="0"/>
        <w:adjustRightInd w:val="0"/>
        <w:ind w:firstLine="709"/>
        <w:jc w:val="center"/>
        <w:rPr>
          <w:szCs w:val="28"/>
        </w:rPr>
      </w:pPr>
      <w:r>
        <w:rPr>
          <w:noProof/>
          <w:szCs w:val="28"/>
        </w:rPr>
        <w:drawing>
          <wp:inline distT="0" distB="0" distL="0" distR="0" wp14:anchorId="4976FC43" wp14:editId="74B86BD5">
            <wp:extent cx="1828800" cy="11049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pic:cNvPicPr>
                  </pic:nvPicPr>
                  <pic:blipFill>
                    <a:blip r:embed="rId16"/>
                    <a:stretch>
                      <a:fillRect/>
                    </a:stretch>
                  </pic:blipFill>
                  <pic:spPr>
                    <a:xfrm>
                      <a:off x="0" y="0"/>
                      <a:ext cx="1828800" cy="1104900"/>
                    </a:xfrm>
                    <a:prstGeom prst="rect">
                      <a:avLst/>
                    </a:prstGeom>
                  </pic:spPr>
                </pic:pic>
              </a:graphicData>
            </a:graphic>
          </wp:inline>
        </w:drawing>
      </w:r>
    </w:p>
    <w:p w14:paraId="43442DE6" w14:textId="77777777" w:rsidR="00576853" w:rsidRDefault="00576853">
      <w:pPr>
        <w:autoSpaceDE w:val="0"/>
        <w:autoSpaceDN w:val="0"/>
        <w:adjustRightInd w:val="0"/>
        <w:ind w:firstLine="709"/>
        <w:jc w:val="center"/>
        <w:rPr>
          <w:szCs w:val="28"/>
        </w:rPr>
      </w:pPr>
    </w:p>
    <w:p w14:paraId="29A19950" w14:textId="77777777" w:rsidR="00576853" w:rsidRDefault="00086EAF">
      <w:pPr>
        <w:autoSpaceDE w:val="0"/>
        <w:autoSpaceDN w:val="0"/>
        <w:adjustRightInd w:val="0"/>
        <w:ind w:firstLine="709"/>
        <w:rPr>
          <w:b/>
          <w:sz w:val="24"/>
          <w:szCs w:val="28"/>
        </w:rPr>
      </w:pPr>
      <w:r>
        <w:rPr>
          <w:b/>
          <w:sz w:val="24"/>
          <w:szCs w:val="28"/>
        </w:rPr>
        <w:t>Условные обозначения</w:t>
      </w:r>
    </w:p>
    <w:p w14:paraId="378353DA" w14:textId="77777777" w:rsidR="00576853" w:rsidRDefault="00086EAF">
      <w:pPr>
        <w:autoSpaceDE w:val="0"/>
        <w:autoSpaceDN w:val="0"/>
        <w:adjustRightInd w:val="0"/>
        <w:ind w:firstLine="709"/>
        <w:rPr>
          <w:sz w:val="24"/>
          <w:szCs w:val="28"/>
        </w:rPr>
      </w:pPr>
      <w:r>
        <w:rPr>
          <w:sz w:val="24"/>
          <w:szCs w:val="28"/>
        </w:rPr>
        <w:t>а расстояние между двумя ребрами</w:t>
      </w:r>
    </w:p>
    <w:p w14:paraId="4434981A" w14:textId="77777777" w:rsidR="00576853" w:rsidRDefault="00576853">
      <w:pPr>
        <w:autoSpaceDE w:val="0"/>
        <w:autoSpaceDN w:val="0"/>
        <w:adjustRightInd w:val="0"/>
        <w:ind w:firstLine="709"/>
        <w:rPr>
          <w:sz w:val="24"/>
          <w:szCs w:val="28"/>
        </w:rPr>
      </w:pPr>
    </w:p>
    <w:p w14:paraId="30BC0958" w14:textId="77777777" w:rsidR="00576853" w:rsidRDefault="00086EAF">
      <w:pPr>
        <w:autoSpaceDE w:val="0"/>
        <w:autoSpaceDN w:val="0"/>
        <w:adjustRightInd w:val="0"/>
        <w:ind w:firstLine="709"/>
        <w:rPr>
          <w:sz w:val="24"/>
          <w:szCs w:val="28"/>
        </w:rPr>
      </w:pPr>
      <w:r>
        <w:rPr>
          <w:sz w:val="24"/>
          <w:szCs w:val="28"/>
        </w:rPr>
        <w:lastRenderedPageBreak/>
        <w:t>Примечание - Рисунок 6 приведен только для примера, так как возможны и другие варианты исполнения.</w:t>
      </w:r>
    </w:p>
    <w:p w14:paraId="38BF3E06" w14:textId="77777777" w:rsidR="00576853" w:rsidRDefault="00576853">
      <w:pPr>
        <w:autoSpaceDE w:val="0"/>
        <w:autoSpaceDN w:val="0"/>
        <w:adjustRightInd w:val="0"/>
        <w:jc w:val="center"/>
        <w:rPr>
          <w:b/>
          <w:bCs/>
          <w:szCs w:val="28"/>
        </w:rPr>
      </w:pPr>
    </w:p>
    <w:p w14:paraId="1BBB49D8" w14:textId="77777777" w:rsidR="00576853" w:rsidRDefault="00086EAF">
      <w:pPr>
        <w:autoSpaceDE w:val="0"/>
        <w:autoSpaceDN w:val="0"/>
        <w:adjustRightInd w:val="0"/>
        <w:jc w:val="center"/>
        <w:rPr>
          <w:b/>
          <w:bCs/>
          <w:szCs w:val="28"/>
        </w:rPr>
      </w:pPr>
      <w:r>
        <w:rPr>
          <w:b/>
          <w:bCs/>
          <w:szCs w:val="28"/>
        </w:rPr>
        <w:t>Рисунок 6 - Параллельное расположение ребер</w:t>
      </w:r>
    </w:p>
    <w:p w14:paraId="7B0C98E4" w14:textId="77777777" w:rsidR="00576853" w:rsidRDefault="00576853">
      <w:pPr>
        <w:autoSpaceDE w:val="0"/>
        <w:autoSpaceDN w:val="0"/>
        <w:adjustRightInd w:val="0"/>
        <w:rPr>
          <w:szCs w:val="28"/>
        </w:rPr>
      </w:pPr>
    </w:p>
    <w:p w14:paraId="2D52503A" w14:textId="79F35B0D" w:rsidR="00576853" w:rsidRDefault="00086EAF">
      <w:pPr>
        <w:autoSpaceDE w:val="0"/>
        <w:autoSpaceDN w:val="0"/>
        <w:adjustRightInd w:val="0"/>
        <w:ind w:firstLine="709"/>
        <w:rPr>
          <w:szCs w:val="28"/>
        </w:rPr>
      </w:pPr>
      <w:r>
        <w:rPr>
          <w:szCs w:val="28"/>
        </w:rPr>
        <w:t>Ребро должно выступать минимум на 5 мм вперед и вверх, макси</w:t>
      </w:r>
      <w:r w:rsidR="00301A43">
        <w:rPr>
          <w:szCs w:val="28"/>
        </w:rPr>
        <w:t>мум - на 20 мм вперед и вверх (</w:t>
      </w:r>
      <w:r>
        <w:rPr>
          <w:szCs w:val="28"/>
        </w:rPr>
        <w:t>рис</w:t>
      </w:r>
      <w:r w:rsidR="00301A43">
        <w:rPr>
          <w:szCs w:val="28"/>
        </w:rPr>
        <w:t>унок</w:t>
      </w:r>
      <w:r>
        <w:rPr>
          <w:szCs w:val="28"/>
        </w:rPr>
        <w:t xml:space="preserve"> 7). Размеры выступов для ребер могут отличаться от указанных.</w:t>
      </w:r>
    </w:p>
    <w:p w14:paraId="49DC7C0A" w14:textId="77777777" w:rsidR="00576853" w:rsidRDefault="00576853">
      <w:pPr>
        <w:autoSpaceDE w:val="0"/>
        <w:autoSpaceDN w:val="0"/>
        <w:adjustRightInd w:val="0"/>
        <w:jc w:val="center"/>
        <w:rPr>
          <w:szCs w:val="28"/>
        </w:rPr>
      </w:pPr>
    </w:p>
    <w:p w14:paraId="2A8F639A" w14:textId="77777777" w:rsidR="00576853" w:rsidRDefault="00086EAF">
      <w:pPr>
        <w:autoSpaceDE w:val="0"/>
        <w:autoSpaceDN w:val="0"/>
        <w:adjustRightInd w:val="0"/>
        <w:jc w:val="center"/>
        <w:rPr>
          <w:szCs w:val="28"/>
        </w:rPr>
      </w:pPr>
      <w:r>
        <w:rPr>
          <w:noProof/>
          <w:szCs w:val="28"/>
        </w:rPr>
        <w:drawing>
          <wp:inline distT="0" distB="0" distL="0" distR="0" wp14:anchorId="620DADE2" wp14:editId="41D49955">
            <wp:extent cx="2438400" cy="14859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pic:cNvPicPr>
                  </pic:nvPicPr>
                  <pic:blipFill>
                    <a:blip r:embed="rId17"/>
                    <a:stretch>
                      <a:fillRect/>
                    </a:stretch>
                  </pic:blipFill>
                  <pic:spPr>
                    <a:xfrm>
                      <a:off x="0" y="0"/>
                      <a:ext cx="2438400" cy="1485900"/>
                    </a:xfrm>
                    <a:prstGeom prst="rect">
                      <a:avLst/>
                    </a:prstGeom>
                  </pic:spPr>
                </pic:pic>
              </a:graphicData>
            </a:graphic>
          </wp:inline>
        </w:drawing>
      </w:r>
    </w:p>
    <w:p w14:paraId="59ECC7DC" w14:textId="77777777" w:rsidR="00576853" w:rsidRDefault="00086EAF">
      <w:pPr>
        <w:autoSpaceDE w:val="0"/>
        <w:autoSpaceDN w:val="0"/>
        <w:adjustRightInd w:val="0"/>
        <w:ind w:firstLine="709"/>
        <w:rPr>
          <w:b/>
          <w:sz w:val="24"/>
          <w:szCs w:val="28"/>
        </w:rPr>
      </w:pPr>
      <w:r>
        <w:rPr>
          <w:b/>
          <w:sz w:val="24"/>
          <w:szCs w:val="28"/>
        </w:rPr>
        <w:t>Условные обозначения</w:t>
      </w:r>
    </w:p>
    <w:p w14:paraId="6BBC369C" w14:textId="77777777" w:rsidR="00576853" w:rsidRDefault="00086EAF">
      <w:pPr>
        <w:autoSpaceDE w:val="0"/>
        <w:autoSpaceDN w:val="0"/>
        <w:adjustRightInd w:val="0"/>
        <w:ind w:firstLine="709"/>
        <w:rPr>
          <w:sz w:val="24"/>
          <w:szCs w:val="28"/>
        </w:rPr>
      </w:pPr>
      <w:r>
        <w:rPr>
          <w:sz w:val="24"/>
          <w:szCs w:val="28"/>
        </w:rPr>
        <w:t xml:space="preserve">5 мм ≤ </w:t>
      </w:r>
      <w:r>
        <w:rPr>
          <w:i/>
          <w:sz w:val="24"/>
          <w:szCs w:val="28"/>
          <w:lang w:val="en-US"/>
        </w:rPr>
        <w:t>x</w:t>
      </w:r>
      <w:r>
        <w:rPr>
          <w:sz w:val="24"/>
          <w:szCs w:val="28"/>
        </w:rPr>
        <w:t xml:space="preserve"> ≤ 20 мм </w:t>
      </w:r>
    </w:p>
    <w:p w14:paraId="2E87E9E5" w14:textId="77777777" w:rsidR="00576853" w:rsidRDefault="00086EAF">
      <w:pPr>
        <w:autoSpaceDE w:val="0"/>
        <w:autoSpaceDN w:val="0"/>
        <w:adjustRightInd w:val="0"/>
        <w:ind w:firstLine="709"/>
        <w:rPr>
          <w:sz w:val="24"/>
          <w:szCs w:val="28"/>
        </w:rPr>
      </w:pPr>
      <w:r>
        <w:rPr>
          <w:sz w:val="24"/>
          <w:szCs w:val="28"/>
        </w:rPr>
        <w:t>5 мм ≤</w:t>
      </w:r>
      <w:r>
        <w:rPr>
          <w:i/>
          <w:sz w:val="24"/>
          <w:szCs w:val="28"/>
          <w:lang w:val="en-US"/>
        </w:rPr>
        <w:t>y</w:t>
      </w:r>
      <w:r>
        <w:rPr>
          <w:sz w:val="24"/>
          <w:szCs w:val="28"/>
        </w:rPr>
        <w:t xml:space="preserve"> ≤</w:t>
      </w:r>
      <w:r>
        <w:rPr>
          <w:i/>
          <w:iCs/>
          <w:sz w:val="24"/>
          <w:szCs w:val="28"/>
        </w:rPr>
        <w:t xml:space="preserve"> </w:t>
      </w:r>
      <w:r>
        <w:rPr>
          <w:sz w:val="24"/>
          <w:szCs w:val="28"/>
        </w:rPr>
        <w:t>20 мм</w:t>
      </w:r>
    </w:p>
    <w:p w14:paraId="2F24CD56" w14:textId="77777777" w:rsidR="00576853" w:rsidRDefault="00576853">
      <w:pPr>
        <w:autoSpaceDE w:val="0"/>
        <w:autoSpaceDN w:val="0"/>
        <w:adjustRightInd w:val="0"/>
        <w:ind w:firstLine="709"/>
        <w:rPr>
          <w:sz w:val="24"/>
          <w:szCs w:val="28"/>
        </w:rPr>
      </w:pPr>
    </w:p>
    <w:p w14:paraId="31E6193C" w14:textId="77777777" w:rsidR="00576853" w:rsidRDefault="00086EAF">
      <w:pPr>
        <w:autoSpaceDE w:val="0"/>
        <w:autoSpaceDN w:val="0"/>
        <w:adjustRightInd w:val="0"/>
        <w:ind w:firstLine="709"/>
        <w:rPr>
          <w:sz w:val="24"/>
          <w:szCs w:val="28"/>
        </w:rPr>
      </w:pPr>
      <w:r>
        <w:rPr>
          <w:sz w:val="24"/>
          <w:szCs w:val="28"/>
        </w:rPr>
        <w:t>Примечание - Рисунок 7 приведен только для примера, так как возможны и другие варианты исполнения.</w:t>
      </w:r>
    </w:p>
    <w:p w14:paraId="6362E717" w14:textId="77777777" w:rsidR="00576853" w:rsidRDefault="00576853">
      <w:pPr>
        <w:autoSpaceDE w:val="0"/>
        <w:autoSpaceDN w:val="0"/>
        <w:adjustRightInd w:val="0"/>
        <w:rPr>
          <w:b/>
          <w:bCs/>
          <w:sz w:val="24"/>
          <w:szCs w:val="28"/>
        </w:rPr>
      </w:pPr>
    </w:p>
    <w:p w14:paraId="64484474" w14:textId="77777777" w:rsidR="00576853" w:rsidRDefault="00086EAF">
      <w:pPr>
        <w:autoSpaceDE w:val="0"/>
        <w:autoSpaceDN w:val="0"/>
        <w:adjustRightInd w:val="0"/>
        <w:jc w:val="center"/>
        <w:rPr>
          <w:b/>
          <w:bCs/>
          <w:szCs w:val="28"/>
        </w:rPr>
      </w:pPr>
      <w:r>
        <w:rPr>
          <w:b/>
          <w:bCs/>
          <w:szCs w:val="28"/>
        </w:rPr>
        <w:t>Рисунок 7 - Выступ ребра по краю поверхности катания</w:t>
      </w:r>
    </w:p>
    <w:p w14:paraId="437713F2" w14:textId="77777777" w:rsidR="00576853" w:rsidRDefault="00576853">
      <w:pPr>
        <w:autoSpaceDE w:val="0"/>
        <w:autoSpaceDN w:val="0"/>
        <w:adjustRightInd w:val="0"/>
        <w:rPr>
          <w:b/>
          <w:bCs/>
          <w:szCs w:val="28"/>
        </w:rPr>
      </w:pPr>
    </w:p>
    <w:p w14:paraId="017008BD" w14:textId="77777777" w:rsidR="00576853" w:rsidRDefault="00086EAF">
      <w:pPr>
        <w:autoSpaceDE w:val="0"/>
        <w:autoSpaceDN w:val="0"/>
        <w:adjustRightInd w:val="0"/>
        <w:ind w:firstLine="709"/>
        <w:rPr>
          <w:b/>
          <w:bCs/>
          <w:szCs w:val="28"/>
        </w:rPr>
      </w:pPr>
      <w:r>
        <w:rPr>
          <w:b/>
          <w:bCs/>
          <w:szCs w:val="28"/>
        </w:rPr>
        <w:t xml:space="preserve">6.3 Особые требования к </w:t>
      </w:r>
      <w:proofErr w:type="gramStart"/>
      <w:r>
        <w:rPr>
          <w:b/>
          <w:bCs/>
          <w:szCs w:val="28"/>
        </w:rPr>
        <w:t>различным</w:t>
      </w:r>
      <w:proofErr w:type="gramEnd"/>
      <w:r>
        <w:rPr>
          <w:b/>
          <w:bCs/>
          <w:szCs w:val="28"/>
        </w:rPr>
        <w:t xml:space="preserve"> скейт-элементам и скейтпаркам</w:t>
      </w:r>
    </w:p>
    <w:p w14:paraId="420BE778" w14:textId="77777777" w:rsidR="00576853" w:rsidRDefault="00576853">
      <w:pPr>
        <w:autoSpaceDE w:val="0"/>
        <w:autoSpaceDN w:val="0"/>
        <w:adjustRightInd w:val="0"/>
        <w:ind w:firstLine="709"/>
        <w:rPr>
          <w:b/>
          <w:bCs/>
          <w:szCs w:val="28"/>
        </w:rPr>
      </w:pPr>
    </w:p>
    <w:p w14:paraId="5DBBB1E5" w14:textId="77777777" w:rsidR="00576853" w:rsidRDefault="00086EAF">
      <w:pPr>
        <w:autoSpaceDE w:val="0"/>
        <w:autoSpaceDN w:val="0"/>
        <w:adjustRightInd w:val="0"/>
        <w:ind w:firstLine="709"/>
        <w:rPr>
          <w:b/>
          <w:bCs/>
          <w:szCs w:val="28"/>
        </w:rPr>
      </w:pPr>
      <w:r>
        <w:rPr>
          <w:b/>
          <w:bCs/>
          <w:szCs w:val="28"/>
        </w:rPr>
        <w:t>6.3.1 Общие положения</w:t>
      </w:r>
    </w:p>
    <w:p w14:paraId="04A4988E" w14:textId="77777777" w:rsidR="00576853" w:rsidRDefault="00086EAF">
      <w:pPr>
        <w:autoSpaceDE w:val="0"/>
        <w:autoSpaceDN w:val="0"/>
        <w:adjustRightInd w:val="0"/>
        <w:ind w:firstLine="709"/>
        <w:rPr>
          <w:szCs w:val="28"/>
        </w:rPr>
      </w:pPr>
      <w:r>
        <w:rPr>
          <w:szCs w:val="28"/>
        </w:rPr>
        <w:t>Скейт-элементы и скейтпарки не ограничиваются изображением, приведенным в настоящем стандарте. Должны быть соблюдены только указанные размеры и требования.</w:t>
      </w:r>
    </w:p>
    <w:p w14:paraId="397D2474" w14:textId="77777777" w:rsidR="00576853" w:rsidRDefault="00086EAF">
      <w:pPr>
        <w:autoSpaceDE w:val="0"/>
        <w:autoSpaceDN w:val="0"/>
        <w:adjustRightInd w:val="0"/>
        <w:ind w:firstLine="709"/>
        <w:rPr>
          <w:b/>
          <w:bCs/>
          <w:szCs w:val="28"/>
        </w:rPr>
      </w:pPr>
      <w:r>
        <w:rPr>
          <w:b/>
          <w:bCs/>
          <w:szCs w:val="28"/>
        </w:rPr>
        <w:t xml:space="preserve">6.3.2 </w:t>
      </w:r>
      <w:proofErr w:type="spellStart"/>
      <w:r>
        <w:rPr>
          <w:b/>
          <w:bCs/>
          <w:szCs w:val="28"/>
        </w:rPr>
        <w:t>Рейлы</w:t>
      </w:r>
      <w:proofErr w:type="spellEnd"/>
    </w:p>
    <w:p w14:paraId="10EC37B5" w14:textId="5945300F" w:rsidR="00576853" w:rsidRDefault="00086EAF">
      <w:pPr>
        <w:autoSpaceDE w:val="0"/>
        <w:autoSpaceDN w:val="0"/>
        <w:adjustRightInd w:val="0"/>
        <w:ind w:firstLine="709"/>
        <w:rPr>
          <w:szCs w:val="28"/>
        </w:rPr>
      </w:pPr>
      <w:proofErr w:type="spellStart"/>
      <w:r>
        <w:rPr>
          <w:szCs w:val="28"/>
        </w:rPr>
        <w:t>Рейл</w:t>
      </w:r>
      <w:proofErr w:type="spellEnd"/>
      <w:r>
        <w:rPr>
          <w:szCs w:val="28"/>
        </w:rPr>
        <w:t xml:space="preserve"> (</w:t>
      </w:r>
      <w:r w:rsidR="00301A43">
        <w:rPr>
          <w:szCs w:val="28"/>
        </w:rPr>
        <w:t>р</w:t>
      </w:r>
      <w:r>
        <w:rPr>
          <w:szCs w:val="28"/>
        </w:rPr>
        <w:t>ис</w:t>
      </w:r>
      <w:r w:rsidR="00301A43">
        <w:rPr>
          <w:szCs w:val="28"/>
        </w:rPr>
        <w:t>унок</w:t>
      </w:r>
      <w:r>
        <w:rPr>
          <w:szCs w:val="28"/>
        </w:rPr>
        <w:t xml:space="preserve"> 8) - это элемент, который позволяет пользователю шлифовать, скользить или прыгать по нему.</w:t>
      </w:r>
    </w:p>
    <w:p w14:paraId="5121CBC2" w14:textId="77777777" w:rsidR="00576853" w:rsidRDefault="00086EAF">
      <w:pPr>
        <w:autoSpaceDE w:val="0"/>
        <w:autoSpaceDN w:val="0"/>
        <w:adjustRightInd w:val="0"/>
        <w:ind w:firstLine="709"/>
        <w:rPr>
          <w:szCs w:val="28"/>
        </w:rPr>
      </w:pPr>
      <w:r>
        <w:rPr>
          <w:szCs w:val="28"/>
        </w:rPr>
        <w:t xml:space="preserve">Общая высота </w:t>
      </w:r>
      <w:proofErr w:type="spellStart"/>
      <w:r>
        <w:rPr>
          <w:szCs w:val="28"/>
        </w:rPr>
        <w:t>рейла</w:t>
      </w:r>
      <w:proofErr w:type="spellEnd"/>
      <w:r>
        <w:rPr>
          <w:szCs w:val="28"/>
        </w:rPr>
        <w:t xml:space="preserve"> не должна превышать 1 000 мм от поверхности под ним.</w:t>
      </w:r>
    </w:p>
    <w:p w14:paraId="1892A360" w14:textId="6F4FB552" w:rsidR="00576853" w:rsidRDefault="00086EAF">
      <w:pPr>
        <w:autoSpaceDE w:val="0"/>
        <w:autoSpaceDN w:val="0"/>
        <w:adjustRightInd w:val="0"/>
        <w:ind w:firstLine="709"/>
        <w:rPr>
          <w:szCs w:val="28"/>
        </w:rPr>
      </w:pPr>
      <w:r>
        <w:rPr>
          <w:szCs w:val="28"/>
        </w:rPr>
        <w:t xml:space="preserve">Профильный </w:t>
      </w:r>
      <w:proofErr w:type="spellStart"/>
      <w:r>
        <w:rPr>
          <w:szCs w:val="28"/>
        </w:rPr>
        <w:t>рейл</w:t>
      </w:r>
      <w:proofErr w:type="spellEnd"/>
      <w:r>
        <w:rPr>
          <w:szCs w:val="28"/>
        </w:rPr>
        <w:t xml:space="preserve"> квадратного или прямоугольного сечения должен иметь ширину и высоту ≥ 40 мм. Если квадратный профильный </w:t>
      </w:r>
      <w:proofErr w:type="spellStart"/>
      <w:r>
        <w:rPr>
          <w:szCs w:val="28"/>
        </w:rPr>
        <w:t>рейл</w:t>
      </w:r>
      <w:proofErr w:type="spellEnd"/>
      <w:r>
        <w:rPr>
          <w:szCs w:val="28"/>
        </w:rPr>
        <w:t xml:space="preserve"> имеет свободный конец, ширина должна быть ≥ 60 мм. Если прямоугольный профильный </w:t>
      </w:r>
      <w:proofErr w:type="spellStart"/>
      <w:r>
        <w:rPr>
          <w:szCs w:val="28"/>
        </w:rPr>
        <w:t>рейл</w:t>
      </w:r>
      <w:proofErr w:type="spellEnd"/>
      <w:r>
        <w:rPr>
          <w:szCs w:val="28"/>
        </w:rPr>
        <w:t xml:space="preserve"> имеет свободный конец, ширина должна быть</w:t>
      </w:r>
      <w:r w:rsidR="00301A43">
        <w:rPr>
          <w:szCs w:val="28"/>
        </w:rPr>
        <w:t xml:space="preserve"> ≥ 50 мм, а высота ≥ 60 мм (</w:t>
      </w:r>
      <w:r>
        <w:rPr>
          <w:szCs w:val="28"/>
        </w:rPr>
        <w:t>рис</w:t>
      </w:r>
      <w:r w:rsidR="00301A43">
        <w:rPr>
          <w:szCs w:val="28"/>
        </w:rPr>
        <w:t>унок</w:t>
      </w:r>
      <w:r>
        <w:rPr>
          <w:szCs w:val="28"/>
        </w:rPr>
        <w:t xml:space="preserve"> 8</w:t>
      </w:r>
      <w:r>
        <w:rPr>
          <w:szCs w:val="28"/>
          <w:lang w:val="en-US"/>
        </w:rPr>
        <w:t>a</w:t>
      </w:r>
      <w:r>
        <w:rPr>
          <w:szCs w:val="28"/>
        </w:rPr>
        <w:t>).</w:t>
      </w:r>
    </w:p>
    <w:p w14:paraId="4C9261CE" w14:textId="77777777" w:rsidR="00576853" w:rsidRDefault="00086EAF">
      <w:pPr>
        <w:autoSpaceDE w:val="0"/>
        <w:autoSpaceDN w:val="0"/>
        <w:adjustRightInd w:val="0"/>
        <w:ind w:firstLine="709"/>
        <w:rPr>
          <w:szCs w:val="28"/>
        </w:rPr>
      </w:pPr>
      <w:r>
        <w:rPr>
          <w:szCs w:val="28"/>
        </w:rPr>
        <w:lastRenderedPageBreak/>
        <w:t xml:space="preserve">Круглый профиль для </w:t>
      </w:r>
      <w:proofErr w:type="spellStart"/>
      <w:r>
        <w:rPr>
          <w:szCs w:val="28"/>
        </w:rPr>
        <w:t>рейл</w:t>
      </w:r>
      <w:proofErr w:type="spellEnd"/>
      <w:r>
        <w:rPr>
          <w:szCs w:val="28"/>
        </w:rPr>
        <w:t xml:space="preserve"> должен иметь диаметр ≥ 40 мм. Если </w:t>
      </w:r>
      <w:proofErr w:type="spellStart"/>
      <w:r>
        <w:rPr>
          <w:szCs w:val="28"/>
        </w:rPr>
        <w:t>рейл</w:t>
      </w:r>
      <w:proofErr w:type="spellEnd"/>
      <w:r>
        <w:rPr>
          <w:szCs w:val="28"/>
        </w:rPr>
        <w:t xml:space="preserve"> круглого профиля имеет свободный конец (см. рис. 8</w:t>
      </w:r>
      <w:r>
        <w:rPr>
          <w:szCs w:val="28"/>
          <w:lang w:val="en-US"/>
        </w:rPr>
        <w:t>b</w:t>
      </w:r>
      <w:r>
        <w:rPr>
          <w:szCs w:val="28"/>
        </w:rPr>
        <w:t>), его диаметр должен быть ≥ 60 мм.</w:t>
      </w:r>
    </w:p>
    <w:p w14:paraId="26BF0410" w14:textId="287112EB" w:rsidR="00576853" w:rsidRDefault="00086EAF">
      <w:pPr>
        <w:autoSpaceDE w:val="0"/>
        <w:autoSpaceDN w:val="0"/>
        <w:adjustRightInd w:val="0"/>
        <w:ind w:firstLine="709"/>
        <w:rPr>
          <w:szCs w:val="28"/>
        </w:rPr>
      </w:pPr>
      <w:r>
        <w:rPr>
          <w:szCs w:val="28"/>
        </w:rPr>
        <w:t xml:space="preserve">Все концы </w:t>
      </w:r>
      <w:proofErr w:type="spellStart"/>
      <w:r>
        <w:rPr>
          <w:szCs w:val="28"/>
        </w:rPr>
        <w:t>рейла</w:t>
      </w:r>
      <w:proofErr w:type="spellEnd"/>
      <w:r>
        <w:rPr>
          <w:szCs w:val="28"/>
        </w:rPr>
        <w:t xml:space="preserve"> должны быть заделаны, за исключением достаточных дренажных отверстий с максимальным диаметром 8 мм. Торцевые кромки должны быть закруглены с радиусом не менее 3 мм (</w:t>
      </w:r>
      <w:proofErr w:type="spellStart"/>
      <w:r>
        <w:rPr>
          <w:szCs w:val="28"/>
        </w:rPr>
        <w:t>рис</w:t>
      </w:r>
      <w:r w:rsidR="00301A43">
        <w:rPr>
          <w:szCs w:val="28"/>
        </w:rPr>
        <w:t>унгок</w:t>
      </w:r>
      <w:proofErr w:type="spellEnd"/>
      <w:r>
        <w:rPr>
          <w:szCs w:val="28"/>
        </w:rPr>
        <w:t xml:space="preserve"> 8) или, в качестве альтернативы, иметь фаску не менее (3 </w:t>
      </w:r>
      <w:r>
        <w:rPr>
          <w:szCs w:val="28"/>
          <w:lang w:val="en-US"/>
        </w:rPr>
        <w:t>x</w:t>
      </w:r>
      <w:r>
        <w:rPr>
          <w:szCs w:val="28"/>
        </w:rPr>
        <w:t xml:space="preserve"> 3) мм.</w:t>
      </w:r>
    </w:p>
    <w:p w14:paraId="090BA6B1" w14:textId="77777777" w:rsidR="00576853" w:rsidRDefault="00576853">
      <w:pPr>
        <w:autoSpaceDE w:val="0"/>
        <w:autoSpaceDN w:val="0"/>
        <w:adjustRightInd w:val="0"/>
        <w:jc w:val="center"/>
        <w:rPr>
          <w:szCs w:val="28"/>
        </w:rPr>
      </w:pPr>
    </w:p>
    <w:p w14:paraId="1F0695B7" w14:textId="77777777" w:rsidR="00576853" w:rsidRDefault="00086EAF">
      <w:pPr>
        <w:autoSpaceDE w:val="0"/>
        <w:autoSpaceDN w:val="0"/>
        <w:adjustRightInd w:val="0"/>
        <w:jc w:val="center"/>
        <w:rPr>
          <w:szCs w:val="28"/>
        </w:rPr>
      </w:pPr>
      <w:r>
        <w:rPr>
          <w:noProof/>
          <w:szCs w:val="28"/>
        </w:rPr>
        <w:drawing>
          <wp:inline distT="0" distB="0" distL="0" distR="0" wp14:anchorId="140B30BE" wp14:editId="0C599ADB">
            <wp:extent cx="5941695" cy="1176655"/>
            <wp:effectExtent l="0" t="0" r="1905" b="444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pic:cNvPicPr>
                      <a:picLocks noChangeAspect="1"/>
                    </pic:cNvPicPr>
                  </pic:nvPicPr>
                  <pic:blipFill>
                    <a:blip r:embed="rId18"/>
                    <a:stretch>
                      <a:fillRect/>
                    </a:stretch>
                  </pic:blipFill>
                  <pic:spPr>
                    <a:xfrm>
                      <a:off x="0" y="0"/>
                      <a:ext cx="5941695" cy="1176810"/>
                    </a:xfrm>
                    <a:prstGeom prst="rect">
                      <a:avLst/>
                    </a:prstGeom>
                  </pic:spPr>
                </pic:pic>
              </a:graphicData>
            </a:graphic>
          </wp:inline>
        </w:drawing>
      </w:r>
    </w:p>
    <w:p w14:paraId="5AAA56E9" w14:textId="77777777" w:rsidR="00576853" w:rsidRDefault="00086EAF">
      <w:pPr>
        <w:autoSpaceDE w:val="0"/>
        <w:autoSpaceDN w:val="0"/>
        <w:adjustRightInd w:val="0"/>
        <w:jc w:val="center"/>
        <w:rPr>
          <w:b/>
          <w:bCs/>
          <w:szCs w:val="28"/>
        </w:rPr>
      </w:pPr>
      <w:r>
        <w:rPr>
          <w:b/>
          <w:bCs/>
          <w:szCs w:val="28"/>
          <w:lang w:val="en-US"/>
        </w:rPr>
        <w:t>a</w:t>
      </w:r>
      <w:r>
        <w:rPr>
          <w:b/>
          <w:bCs/>
          <w:szCs w:val="28"/>
        </w:rPr>
        <w:t>) Тип 1 - закрытые концы</w:t>
      </w:r>
    </w:p>
    <w:p w14:paraId="53D502C8" w14:textId="77777777" w:rsidR="00576853" w:rsidRDefault="00576853">
      <w:pPr>
        <w:autoSpaceDE w:val="0"/>
        <w:autoSpaceDN w:val="0"/>
        <w:adjustRightInd w:val="0"/>
        <w:jc w:val="center"/>
        <w:rPr>
          <w:szCs w:val="28"/>
        </w:rPr>
      </w:pPr>
    </w:p>
    <w:p w14:paraId="2DD8A034" w14:textId="77777777" w:rsidR="00576853" w:rsidRDefault="00576853">
      <w:pPr>
        <w:autoSpaceDE w:val="0"/>
        <w:autoSpaceDN w:val="0"/>
        <w:adjustRightInd w:val="0"/>
        <w:jc w:val="center"/>
        <w:rPr>
          <w:szCs w:val="28"/>
        </w:rPr>
      </w:pPr>
    </w:p>
    <w:p w14:paraId="6A86B3CB" w14:textId="77777777" w:rsidR="00576853" w:rsidRDefault="00086EAF">
      <w:pPr>
        <w:autoSpaceDE w:val="0"/>
        <w:autoSpaceDN w:val="0"/>
        <w:adjustRightInd w:val="0"/>
        <w:jc w:val="center"/>
        <w:rPr>
          <w:szCs w:val="28"/>
        </w:rPr>
      </w:pPr>
      <w:r>
        <w:rPr>
          <w:noProof/>
          <w:szCs w:val="28"/>
        </w:rPr>
        <w:drawing>
          <wp:inline distT="0" distB="0" distL="0" distR="0" wp14:anchorId="64966F04" wp14:editId="7A2DD3C7">
            <wp:extent cx="5941695" cy="1369060"/>
            <wp:effectExtent l="0" t="0" r="1905" b="254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pic:cNvPicPr>
                      <a:picLocks noChangeAspect="1"/>
                    </pic:cNvPicPr>
                  </pic:nvPicPr>
                  <pic:blipFill>
                    <a:blip r:embed="rId19"/>
                    <a:stretch>
                      <a:fillRect/>
                    </a:stretch>
                  </pic:blipFill>
                  <pic:spPr>
                    <a:xfrm>
                      <a:off x="0" y="0"/>
                      <a:ext cx="5941695" cy="1369368"/>
                    </a:xfrm>
                    <a:prstGeom prst="rect">
                      <a:avLst/>
                    </a:prstGeom>
                  </pic:spPr>
                </pic:pic>
              </a:graphicData>
            </a:graphic>
          </wp:inline>
        </w:drawing>
      </w:r>
    </w:p>
    <w:p w14:paraId="4CAC68D5" w14:textId="77777777" w:rsidR="00576853" w:rsidRDefault="00086EAF">
      <w:pPr>
        <w:autoSpaceDE w:val="0"/>
        <w:autoSpaceDN w:val="0"/>
        <w:adjustRightInd w:val="0"/>
        <w:jc w:val="center"/>
        <w:rPr>
          <w:b/>
          <w:bCs/>
          <w:szCs w:val="28"/>
        </w:rPr>
      </w:pPr>
      <w:r>
        <w:rPr>
          <w:b/>
          <w:bCs/>
          <w:szCs w:val="28"/>
          <w:lang w:val="en-US"/>
        </w:rPr>
        <w:t>b</w:t>
      </w:r>
      <w:r>
        <w:rPr>
          <w:b/>
          <w:bCs/>
          <w:szCs w:val="28"/>
        </w:rPr>
        <w:t>) Тип 2 - свободные концы</w:t>
      </w:r>
    </w:p>
    <w:p w14:paraId="0D3E9769" w14:textId="77777777" w:rsidR="00576853" w:rsidRDefault="00576853">
      <w:pPr>
        <w:autoSpaceDE w:val="0"/>
        <w:autoSpaceDN w:val="0"/>
        <w:adjustRightInd w:val="0"/>
        <w:rPr>
          <w:szCs w:val="28"/>
        </w:rPr>
      </w:pPr>
    </w:p>
    <w:p w14:paraId="35435D6E" w14:textId="77777777" w:rsidR="00576853" w:rsidRDefault="00576853">
      <w:pPr>
        <w:autoSpaceDE w:val="0"/>
        <w:autoSpaceDN w:val="0"/>
        <w:adjustRightInd w:val="0"/>
        <w:ind w:firstLine="709"/>
        <w:rPr>
          <w:b/>
          <w:sz w:val="24"/>
          <w:szCs w:val="28"/>
        </w:rPr>
      </w:pPr>
    </w:p>
    <w:p w14:paraId="746406F8" w14:textId="77777777" w:rsidR="00576853" w:rsidRDefault="00086EAF">
      <w:pPr>
        <w:autoSpaceDE w:val="0"/>
        <w:autoSpaceDN w:val="0"/>
        <w:adjustRightInd w:val="0"/>
        <w:ind w:firstLine="709"/>
        <w:rPr>
          <w:b/>
          <w:sz w:val="24"/>
          <w:szCs w:val="28"/>
        </w:rPr>
      </w:pPr>
      <w:r>
        <w:rPr>
          <w:b/>
          <w:sz w:val="24"/>
          <w:szCs w:val="28"/>
        </w:rPr>
        <w:t>Условные обозначения</w:t>
      </w:r>
    </w:p>
    <w:p w14:paraId="3C6C5945" w14:textId="77777777" w:rsidR="00576853" w:rsidRDefault="00086EAF">
      <w:pPr>
        <w:autoSpaceDE w:val="0"/>
        <w:autoSpaceDN w:val="0"/>
        <w:adjustRightInd w:val="0"/>
        <w:ind w:firstLine="709"/>
        <w:rPr>
          <w:sz w:val="24"/>
          <w:szCs w:val="28"/>
        </w:rPr>
      </w:pPr>
      <w:r>
        <w:rPr>
          <w:i/>
          <w:iCs/>
          <w:sz w:val="24"/>
          <w:szCs w:val="28"/>
          <w:lang w:val="en-US"/>
        </w:rPr>
        <w:t>H</w:t>
      </w:r>
      <w:r>
        <w:rPr>
          <w:i/>
          <w:iCs/>
          <w:sz w:val="24"/>
          <w:szCs w:val="28"/>
        </w:rPr>
        <w:t xml:space="preserve"> ≤ </w:t>
      </w:r>
      <w:r>
        <w:rPr>
          <w:sz w:val="24"/>
          <w:szCs w:val="28"/>
        </w:rPr>
        <w:t xml:space="preserve">1 000 мм </w:t>
      </w:r>
      <w:r>
        <w:rPr>
          <w:sz w:val="24"/>
          <w:szCs w:val="28"/>
        </w:rPr>
        <w:tab/>
      </w:r>
      <w:r>
        <w:rPr>
          <w:sz w:val="24"/>
          <w:szCs w:val="28"/>
        </w:rPr>
        <w:tab/>
      </w:r>
      <w:r>
        <w:rPr>
          <w:i/>
          <w:iCs/>
          <w:sz w:val="24"/>
          <w:szCs w:val="28"/>
          <w:lang w:val="en-US"/>
        </w:rPr>
        <w:t>D</w:t>
      </w:r>
      <w:r>
        <w:rPr>
          <w:iCs/>
          <w:sz w:val="24"/>
          <w:szCs w:val="28"/>
          <w:vertAlign w:val="subscript"/>
        </w:rPr>
        <w:t>1</w:t>
      </w:r>
      <w:r>
        <w:rPr>
          <w:i/>
          <w:iCs/>
          <w:sz w:val="24"/>
          <w:szCs w:val="28"/>
        </w:rPr>
        <w:t xml:space="preserve"> </w:t>
      </w:r>
      <w:r>
        <w:rPr>
          <w:sz w:val="24"/>
          <w:szCs w:val="28"/>
        </w:rPr>
        <w:t>≥</w:t>
      </w:r>
      <w:r>
        <w:rPr>
          <w:i/>
          <w:iCs/>
          <w:sz w:val="24"/>
          <w:szCs w:val="28"/>
        </w:rPr>
        <w:t xml:space="preserve"> </w:t>
      </w:r>
      <w:r>
        <w:rPr>
          <w:sz w:val="24"/>
          <w:szCs w:val="28"/>
        </w:rPr>
        <w:t xml:space="preserve">40 мм </w:t>
      </w:r>
      <w:r>
        <w:rPr>
          <w:sz w:val="24"/>
          <w:szCs w:val="28"/>
        </w:rPr>
        <w:tab/>
      </w:r>
      <w:proofErr w:type="spellStart"/>
      <w:r>
        <w:rPr>
          <w:i/>
          <w:iCs/>
          <w:sz w:val="24"/>
          <w:szCs w:val="28"/>
          <w:lang w:val="en-US"/>
        </w:rPr>
        <w:t>ws</w:t>
      </w:r>
      <w:proofErr w:type="spellEnd"/>
      <w:r>
        <w:rPr>
          <w:iCs/>
          <w:sz w:val="24"/>
          <w:szCs w:val="28"/>
          <w:vertAlign w:val="subscript"/>
        </w:rPr>
        <w:t>1</w:t>
      </w:r>
      <w:r>
        <w:rPr>
          <w:i/>
          <w:iCs/>
          <w:sz w:val="24"/>
          <w:szCs w:val="28"/>
        </w:rPr>
        <w:t xml:space="preserve"> </w:t>
      </w:r>
      <w:r>
        <w:rPr>
          <w:sz w:val="24"/>
          <w:szCs w:val="28"/>
        </w:rPr>
        <w:t>≥</w:t>
      </w:r>
      <w:r>
        <w:rPr>
          <w:i/>
          <w:iCs/>
          <w:sz w:val="24"/>
          <w:szCs w:val="28"/>
        </w:rPr>
        <w:t xml:space="preserve"> </w:t>
      </w:r>
      <w:r>
        <w:rPr>
          <w:sz w:val="24"/>
          <w:szCs w:val="28"/>
        </w:rPr>
        <w:t xml:space="preserve">40 мм </w:t>
      </w:r>
      <w:r>
        <w:rPr>
          <w:sz w:val="24"/>
          <w:szCs w:val="28"/>
        </w:rPr>
        <w:tab/>
      </w:r>
      <w:proofErr w:type="spellStart"/>
      <w:r>
        <w:rPr>
          <w:i/>
          <w:iCs/>
          <w:sz w:val="24"/>
          <w:szCs w:val="28"/>
          <w:lang w:val="en-US"/>
        </w:rPr>
        <w:t>wr</w:t>
      </w:r>
      <w:proofErr w:type="spellEnd"/>
      <w:r>
        <w:rPr>
          <w:iCs/>
          <w:sz w:val="24"/>
          <w:szCs w:val="28"/>
          <w:vertAlign w:val="subscript"/>
        </w:rPr>
        <w:t>1</w:t>
      </w:r>
      <w:r>
        <w:rPr>
          <w:i/>
          <w:iCs/>
          <w:sz w:val="24"/>
          <w:szCs w:val="28"/>
        </w:rPr>
        <w:t xml:space="preserve"> </w:t>
      </w:r>
      <w:r>
        <w:rPr>
          <w:sz w:val="24"/>
          <w:szCs w:val="28"/>
        </w:rPr>
        <w:t>≥</w:t>
      </w:r>
      <w:r>
        <w:rPr>
          <w:i/>
          <w:iCs/>
          <w:sz w:val="24"/>
          <w:szCs w:val="28"/>
        </w:rPr>
        <w:t xml:space="preserve"> </w:t>
      </w:r>
      <w:r>
        <w:rPr>
          <w:sz w:val="24"/>
          <w:szCs w:val="28"/>
        </w:rPr>
        <w:t xml:space="preserve">40 мм </w:t>
      </w:r>
      <w:r>
        <w:rPr>
          <w:sz w:val="24"/>
          <w:szCs w:val="28"/>
        </w:rPr>
        <w:tab/>
      </w:r>
      <w:proofErr w:type="spellStart"/>
      <w:r>
        <w:rPr>
          <w:i/>
          <w:iCs/>
          <w:sz w:val="24"/>
          <w:szCs w:val="28"/>
          <w:lang w:val="en-US"/>
        </w:rPr>
        <w:t>hr</w:t>
      </w:r>
      <w:proofErr w:type="spellEnd"/>
      <w:r>
        <w:rPr>
          <w:iCs/>
          <w:sz w:val="24"/>
          <w:szCs w:val="28"/>
          <w:vertAlign w:val="subscript"/>
        </w:rPr>
        <w:t>1</w:t>
      </w:r>
      <w:r>
        <w:rPr>
          <w:i/>
          <w:iCs/>
          <w:sz w:val="24"/>
          <w:szCs w:val="28"/>
        </w:rPr>
        <w:t xml:space="preserve"> </w:t>
      </w:r>
      <w:r>
        <w:rPr>
          <w:sz w:val="24"/>
          <w:szCs w:val="28"/>
        </w:rPr>
        <w:t>≥</w:t>
      </w:r>
      <w:r>
        <w:rPr>
          <w:i/>
          <w:iCs/>
          <w:sz w:val="24"/>
          <w:szCs w:val="28"/>
        </w:rPr>
        <w:t xml:space="preserve"> </w:t>
      </w:r>
      <w:r>
        <w:rPr>
          <w:sz w:val="24"/>
          <w:szCs w:val="28"/>
        </w:rPr>
        <w:t>40 мм</w:t>
      </w:r>
    </w:p>
    <w:p w14:paraId="23A98B9A" w14:textId="77777777" w:rsidR="00576853" w:rsidRDefault="00086EAF">
      <w:pPr>
        <w:autoSpaceDE w:val="0"/>
        <w:autoSpaceDN w:val="0"/>
        <w:adjustRightInd w:val="0"/>
        <w:ind w:firstLine="709"/>
        <w:rPr>
          <w:sz w:val="24"/>
          <w:szCs w:val="28"/>
        </w:rPr>
      </w:pPr>
      <w:r>
        <w:rPr>
          <w:i/>
          <w:iCs/>
          <w:sz w:val="24"/>
          <w:szCs w:val="28"/>
          <w:lang w:val="en-US"/>
        </w:rPr>
        <w:t>R</w:t>
      </w:r>
      <w:r>
        <w:rPr>
          <w:i/>
          <w:iCs/>
          <w:sz w:val="24"/>
          <w:szCs w:val="28"/>
        </w:rPr>
        <w:t xml:space="preserve"> </w:t>
      </w:r>
      <w:r>
        <w:rPr>
          <w:sz w:val="24"/>
          <w:szCs w:val="28"/>
        </w:rPr>
        <w:t>≥</w:t>
      </w:r>
      <w:r>
        <w:rPr>
          <w:i/>
          <w:iCs/>
          <w:sz w:val="24"/>
          <w:szCs w:val="28"/>
        </w:rPr>
        <w:t xml:space="preserve"> </w:t>
      </w:r>
      <w:r>
        <w:rPr>
          <w:sz w:val="24"/>
          <w:szCs w:val="28"/>
        </w:rPr>
        <w:t xml:space="preserve">3 мм </w:t>
      </w:r>
      <w:r>
        <w:rPr>
          <w:sz w:val="24"/>
          <w:szCs w:val="28"/>
        </w:rPr>
        <w:tab/>
      </w:r>
      <w:r>
        <w:rPr>
          <w:sz w:val="24"/>
          <w:szCs w:val="28"/>
        </w:rPr>
        <w:tab/>
      </w:r>
      <w:r>
        <w:rPr>
          <w:i/>
          <w:iCs/>
          <w:sz w:val="24"/>
          <w:szCs w:val="28"/>
          <w:lang w:val="en-US"/>
        </w:rPr>
        <w:t>D</w:t>
      </w:r>
      <w:r>
        <w:rPr>
          <w:iCs/>
          <w:sz w:val="24"/>
          <w:szCs w:val="28"/>
          <w:vertAlign w:val="subscript"/>
        </w:rPr>
        <w:t>2</w:t>
      </w:r>
      <w:r>
        <w:rPr>
          <w:sz w:val="24"/>
          <w:szCs w:val="28"/>
        </w:rPr>
        <w:t xml:space="preserve"> ≥ 60 мм </w:t>
      </w:r>
      <w:r>
        <w:rPr>
          <w:sz w:val="24"/>
          <w:szCs w:val="28"/>
        </w:rPr>
        <w:tab/>
      </w:r>
      <w:proofErr w:type="spellStart"/>
      <w:r>
        <w:rPr>
          <w:i/>
          <w:iCs/>
          <w:sz w:val="24"/>
          <w:szCs w:val="28"/>
          <w:lang w:val="en-US"/>
        </w:rPr>
        <w:t>ws</w:t>
      </w:r>
      <w:proofErr w:type="spellEnd"/>
      <w:r>
        <w:rPr>
          <w:iCs/>
          <w:sz w:val="24"/>
          <w:szCs w:val="28"/>
          <w:vertAlign w:val="subscript"/>
        </w:rPr>
        <w:t>2</w:t>
      </w:r>
      <w:r>
        <w:rPr>
          <w:sz w:val="24"/>
          <w:szCs w:val="28"/>
        </w:rPr>
        <w:t xml:space="preserve"> ≥ 60 мм </w:t>
      </w:r>
      <w:r>
        <w:rPr>
          <w:sz w:val="24"/>
          <w:szCs w:val="28"/>
        </w:rPr>
        <w:tab/>
      </w:r>
      <w:proofErr w:type="spellStart"/>
      <w:r>
        <w:rPr>
          <w:i/>
          <w:iCs/>
          <w:sz w:val="24"/>
          <w:szCs w:val="28"/>
          <w:lang w:val="en-US"/>
        </w:rPr>
        <w:t>wr</w:t>
      </w:r>
      <w:proofErr w:type="spellEnd"/>
      <w:r>
        <w:rPr>
          <w:iCs/>
          <w:sz w:val="24"/>
          <w:szCs w:val="28"/>
          <w:vertAlign w:val="subscript"/>
        </w:rPr>
        <w:t>2</w:t>
      </w:r>
      <w:r>
        <w:rPr>
          <w:sz w:val="24"/>
          <w:szCs w:val="28"/>
        </w:rPr>
        <w:t xml:space="preserve"> ≥ 50 мм </w:t>
      </w:r>
      <w:r>
        <w:rPr>
          <w:sz w:val="24"/>
          <w:szCs w:val="28"/>
        </w:rPr>
        <w:tab/>
      </w:r>
      <w:proofErr w:type="spellStart"/>
      <w:r>
        <w:rPr>
          <w:i/>
          <w:iCs/>
          <w:sz w:val="24"/>
          <w:szCs w:val="28"/>
          <w:lang w:val="en-US"/>
        </w:rPr>
        <w:t>hr</w:t>
      </w:r>
      <w:proofErr w:type="spellEnd"/>
      <w:r>
        <w:rPr>
          <w:iCs/>
          <w:sz w:val="24"/>
          <w:szCs w:val="28"/>
          <w:vertAlign w:val="subscript"/>
        </w:rPr>
        <w:t>2</w:t>
      </w:r>
      <w:r>
        <w:rPr>
          <w:sz w:val="24"/>
          <w:szCs w:val="28"/>
        </w:rPr>
        <w:t xml:space="preserve"> ≥ 60 мм</w:t>
      </w:r>
    </w:p>
    <w:p w14:paraId="3A5D5D20" w14:textId="77777777" w:rsidR="00576853" w:rsidRDefault="00576853">
      <w:pPr>
        <w:autoSpaceDE w:val="0"/>
        <w:autoSpaceDN w:val="0"/>
        <w:adjustRightInd w:val="0"/>
        <w:ind w:firstLine="709"/>
        <w:rPr>
          <w:sz w:val="24"/>
          <w:szCs w:val="28"/>
        </w:rPr>
      </w:pPr>
    </w:p>
    <w:p w14:paraId="2ACA67B9" w14:textId="77777777" w:rsidR="00576853" w:rsidRDefault="00086EAF">
      <w:pPr>
        <w:autoSpaceDE w:val="0"/>
        <w:autoSpaceDN w:val="0"/>
        <w:adjustRightInd w:val="0"/>
        <w:ind w:firstLine="709"/>
        <w:rPr>
          <w:sz w:val="24"/>
          <w:szCs w:val="28"/>
        </w:rPr>
      </w:pPr>
      <w:r>
        <w:rPr>
          <w:sz w:val="24"/>
          <w:szCs w:val="28"/>
        </w:rPr>
        <w:t>Примечания</w:t>
      </w:r>
    </w:p>
    <w:p w14:paraId="31F9E88B" w14:textId="77777777" w:rsidR="00576853" w:rsidRDefault="00086EAF">
      <w:pPr>
        <w:autoSpaceDE w:val="0"/>
        <w:autoSpaceDN w:val="0"/>
        <w:adjustRightInd w:val="0"/>
        <w:ind w:firstLine="709"/>
        <w:rPr>
          <w:sz w:val="24"/>
          <w:szCs w:val="28"/>
        </w:rPr>
      </w:pPr>
      <w:r>
        <w:rPr>
          <w:sz w:val="24"/>
          <w:szCs w:val="28"/>
        </w:rPr>
        <w:t>1 Рисунок 8 приведен только для примера, так как возможны и другие варианты исполнения.</w:t>
      </w:r>
    </w:p>
    <w:p w14:paraId="5B5AE925" w14:textId="77777777" w:rsidR="00576853" w:rsidRDefault="00086EAF">
      <w:pPr>
        <w:autoSpaceDE w:val="0"/>
        <w:autoSpaceDN w:val="0"/>
        <w:adjustRightInd w:val="0"/>
        <w:ind w:firstLine="709"/>
        <w:rPr>
          <w:sz w:val="24"/>
          <w:szCs w:val="28"/>
        </w:rPr>
      </w:pPr>
      <w:r>
        <w:rPr>
          <w:sz w:val="24"/>
          <w:szCs w:val="28"/>
        </w:rPr>
        <w:t xml:space="preserve">2 Прямоугольное сечение может быть повернуто вокруг </w:t>
      </w:r>
      <w:proofErr w:type="spellStart"/>
      <w:r>
        <w:rPr>
          <w:i/>
          <w:iCs/>
          <w:sz w:val="24"/>
          <w:szCs w:val="28"/>
          <w:lang w:val="en-US"/>
        </w:rPr>
        <w:t>wr</w:t>
      </w:r>
      <w:proofErr w:type="spellEnd"/>
      <w:r>
        <w:rPr>
          <w:iCs/>
          <w:sz w:val="24"/>
          <w:szCs w:val="28"/>
          <w:vertAlign w:val="subscript"/>
        </w:rPr>
        <w:t>1</w:t>
      </w:r>
      <w:r>
        <w:rPr>
          <w:sz w:val="24"/>
          <w:szCs w:val="28"/>
        </w:rPr>
        <w:t xml:space="preserve"> и </w:t>
      </w:r>
      <w:proofErr w:type="spellStart"/>
      <w:r>
        <w:rPr>
          <w:i/>
          <w:iCs/>
          <w:sz w:val="24"/>
          <w:szCs w:val="28"/>
          <w:lang w:val="en-US"/>
        </w:rPr>
        <w:t>wr</w:t>
      </w:r>
      <w:proofErr w:type="spellEnd"/>
      <w:r>
        <w:rPr>
          <w:iCs/>
          <w:sz w:val="24"/>
          <w:szCs w:val="28"/>
          <w:vertAlign w:val="subscript"/>
        </w:rPr>
        <w:t xml:space="preserve">2 </w:t>
      </w:r>
      <w:r>
        <w:rPr>
          <w:sz w:val="24"/>
          <w:szCs w:val="28"/>
        </w:rPr>
        <w:t>и, следовательно, выровнено в любом направлении.</w:t>
      </w:r>
    </w:p>
    <w:p w14:paraId="49AF29AD" w14:textId="77777777" w:rsidR="00576853" w:rsidRDefault="00576853">
      <w:pPr>
        <w:autoSpaceDE w:val="0"/>
        <w:autoSpaceDN w:val="0"/>
        <w:adjustRightInd w:val="0"/>
        <w:rPr>
          <w:b/>
          <w:bCs/>
          <w:szCs w:val="28"/>
        </w:rPr>
      </w:pPr>
    </w:p>
    <w:p w14:paraId="5FDEA7A4" w14:textId="77777777" w:rsidR="00576853" w:rsidRDefault="00086EAF">
      <w:pPr>
        <w:autoSpaceDE w:val="0"/>
        <w:autoSpaceDN w:val="0"/>
        <w:adjustRightInd w:val="0"/>
        <w:jc w:val="center"/>
        <w:rPr>
          <w:b/>
          <w:bCs/>
          <w:szCs w:val="28"/>
        </w:rPr>
      </w:pPr>
      <w:r>
        <w:rPr>
          <w:b/>
          <w:bCs/>
          <w:szCs w:val="28"/>
        </w:rPr>
        <w:t xml:space="preserve">Рисунок 8 - Пример </w:t>
      </w:r>
      <w:proofErr w:type="spellStart"/>
      <w:r>
        <w:rPr>
          <w:b/>
          <w:bCs/>
          <w:szCs w:val="28"/>
        </w:rPr>
        <w:t>рейлов</w:t>
      </w:r>
      <w:proofErr w:type="spellEnd"/>
    </w:p>
    <w:p w14:paraId="7BD21797" w14:textId="77777777" w:rsidR="00576853" w:rsidRDefault="00576853">
      <w:pPr>
        <w:autoSpaceDE w:val="0"/>
        <w:autoSpaceDN w:val="0"/>
        <w:adjustRightInd w:val="0"/>
        <w:rPr>
          <w:szCs w:val="28"/>
        </w:rPr>
      </w:pPr>
    </w:p>
    <w:p w14:paraId="45DFF3F7" w14:textId="77777777" w:rsidR="00576853" w:rsidRDefault="00086EAF">
      <w:pPr>
        <w:autoSpaceDE w:val="0"/>
        <w:autoSpaceDN w:val="0"/>
        <w:adjustRightInd w:val="0"/>
        <w:ind w:firstLine="709"/>
        <w:rPr>
          <w:szCs w:val="28"/>
        </w:rPr>
      </w:pPr>
      <w:r>
        <w:rPr>
          <w:szCs w:val="28"/>
        </w:rPr>
        <w:t xml:space="preserve">Если к </w:t>
      </w:r>
      <w:proofErr w:type="spellStart"/>
      <w:r>
        <w:rPr>
          <w:szCs w:val="28"/>
        </w:rPr>
        <w:t>рейлу</w:t>
      </w:r>
      <w:proofErr w:type="spellEnd"/>
      <w:r>
        <w:rPr>
          <w:szCs w:val="28"/>
        </w:rPr>
        <w:t xml:space="preserve"> имеется прилегающая поверхность катания, она должна иметь ширину ≥ 1 200 мм.</w:t>
      </w:r>
    </w:p>
    <w:p w14:paraId="3B9F2B2A" w14:textId="7639316D" w:rsidR="00576853" w:rsidRDefault="00086EAF">
      <w:pPr>
        <w:autoSpaceDE w:val="0"/>
        <w:autoSpaceDN w:val="0"/>
        <w:adjustRightInd w:val="0"/>
        <w:ind w:firstLine="709"/>
        <w:rPr>
          <w:szCs w:val="28"/>
        </w:rPr>
      </w:pPr>
      <w:r>
        <w:rPr>
          <w:szCs w:val="28"/>
        </w:rPr>
        <w:t xml:space="preserve">Крепление к земле или пластины должны выступать ≤ 100 мм </w:t>
      </w:r>
      <w:r w:rsidR="00301A43">
        <w:rPr>
          <w:szCs w:val="28"/>
        </w:rPr>
        <w:t xml:space="preserve">                   </w:t>
      </w:r>
      <w:r>
        <w:rPr>
          <w:szCs w:val="28"/>
        </w:rPr>
        <w:t>(рис</w:t>
      </w:r>
      <w:r w:rsidR="00301A43">
        <w:rPr>
          <w:szCs w:val="28"/>
        </w:rPr>
        <w:t>унок</w:t>
      </w:r>
      <w:r>
        <w:rPr>
          <w:szCs w:val="28"/>
        </w:rPr>
        <w:t xml:space="preserve"> 9) во всех направлениях, измеренных от опоры.</w:t>
      </w:r>
    </w:p>
    <w:p w14:paraId="14EF9B37" w14:textId="77777777" w:rsidR="00301A43" w:rsidRDefault="00301A43">
      <w:pPr>
        <w:autoSpaceDE w:val="0"/>
        <w:autoSpaceDN w:val="0"/>
        <w:adjustRightInd w:val="0"/>
        <w:ind w:firstLine="709"/>
        <w:rPr>
          <w:szCs w:val="28"/>
        </w:rPr>
      </w:pPr>
    </w:p>
    <w:p w14:paraId="4722384A" w14:textId="77777777" w:rsidR="00301A43" w:rsidRDefault="00301A43">
      <w:pPr>
        <w:autoSpaceDE w:val="0"/>
        <w:autoSpaceDN w:val="0"/>
        <w:adjustRightInd w:val="0"/>
        <w:ind w:firstLine="709"/>
        <w:rPr>
          <w:szCs w:val="28"/>
        </w:rPr>
      </w:pPr>
    </w:p>
    <w:p w14:paraId="6447BB54" w14:textId="77777777" w:rsidR="00576853" w:rsidRPr="00301A43" w:rsidRDefault="00086EAF">
      <w:pPr>
        <w:autoSpaceDE w:val="0"/>
        <w:autoSpaceDN w:val="0"/>
        <w:adjustRightInd w:val="0"/>
        <w:jc w:val="right"/>
        <w:rPr>
          <w:sz w:val="20"/>
          <w:szCs w:val="20"/>
        </w:rPr>
      </w:pPr>
      <w:r w:rsidRPr="00301A43">
        <w:rPr>
          <w:sz w:val="20"/>
          <w:szCs w:val="20"/>
        </w:rPr>
        <w:lastRenderedPageBreak/>
        <w:t>Размеры в миллиметрах</w:t>
      </w:r>
    </w:p>
    <w:p w14:paraId="2EEA73E3" w14:textId="77777777" w:rsidR="00576853" w:rsidRDefault="00086EAF">
      <w:pPr>
        <w:autoSpaceDE w:val="0"/>
        <w:autoSpaceDN w:val="0"/>
        <w:adjustRightInd w:val="0"/>
        <w:jc w:val="center"/>
        <w:rPr>
          <w:szCs w:val="28"/>
        </w:rPr>
      </w:pPr>
      <w:r>
        <w:rPr>
          <w:noProof/>
          <w:szCs w:val="28"/>
        </w:rPr>
        <w:drawing>
          <wp:inline distT="0" distB="0" distL="0" distR="0" wp14:anchorId="4B2265A4" wp14:editId="01A2113C">
            <wp:extent cx="2743200" cy="1737360"/>
            <wp:effectExtent l="0" t="0" r="0" b="254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pic:cNvPicPr>
                      <a:picLocks noChangeAspect="1"/>
                    </pic:cNvPicPr>
                  </pic:nvPicPr>
                  <pic:blipFill>
                    <a:blip r:embed="rId20"/>
                    <a:stretch>
                      <a:fillRect/>
                    </a:stretch>
                  </pic:blipFill>
                  <pic:spPr>
                    <a:xfrm>
                      <a:off x="0" y="0"/>
                      <a:ext cx="2743200" cy="1737360"/>
                    </a:xfrm>
                    <a:prstGeom prst="rect">
                      <a:avLst/>
                    </a:prstGeom>
                  </pic:spPr>
                </pic:pic>
              </a:graphicData>
            </a:graphic>
          </wp:inline>
        </w:drawing>
      </w:r>
    </w:p>
    <w:p w14:paraId="736C944B" w14:textId="77777777" w:rsidR="00576853" w:rsidRDefault="00576853">
      <w:pPr>
        <w:autoSpaceDE w:val="0"/>
        <w:autoSpaceDN w:val="0"/>
        <w:adjustRightInd w:val="0"/>
        <w:ind w:firstLine="709"/>
        <w:rPr>
          <w:sz w:val="24"/>
          <w:szCs w:val="28"/>
        </w:rPr>
      </w:pPr>
    </w:p>
    <w:p w14:paraId="2781F05E" w14:textId="77777777" w:rsidR="00576853" w:rsidRDefault="00086EAF">
      <w:pPr>
        <w:autoSpaceDE w:val="0"/>
        <w:autoSpaceDN w:val="0"/>
        <w:adjustRightInd w:val="0"/>
        <w:ind w:firstLine="709"/>
        <w:rPr>
          <w:sz w:val="24"/>
          <w:szCs w:val="28"/>
        </w:rPr>
      </w:pPr>
      <w:r>
        <w:rPr>
          <w:sz w:val="24"/>
          <w:szCs w:val="28"/>
        </w:rPr>
        <w:t>Примечание - Рисунок 9 приведен только для примера, так как возможны и другие варианты исполнения.</w:t>
      </w:r>
    </w:p>
    <w:p w14:paraId="3EEF0803" w14:textId="77777777" w:rsidR="00576853" w:rsidRDefault="00576853">
      <w:pPr>
        <w:autoSpaceDE w:val="0"/>
        <w:autoSpaceDN w:val="0"/>
        <w:adjustRightInd w:val="0"/>
        <w:jc w:val="center"/>
        <w:rPr>
          <w:b/>
          <w:bCs/>
          <w:szCs w:val="28"/>
        </w:rPr>
      </w:pPr>
    </w:p>
    <w:p w14:paraId="731327F7" w14:textId="77777777" w:rsidR="00576853" w:rsidRDefault="00086EAF">
      <w:pPr>
        <w:autoSpaceDE w:val="0"/>
        <w:autoSpaceDN w:val="0"/>
        <w:adjustRightInd w:val="0"/>
        <w:jc w:val="center"/>
        <w:rPr>
          <w:b/>
          <w:bCs/>
          <w:szCs w:val="28"/>
        </w:rPr>
      </w:pPr>
      <w:r>
        <w:rPr>
          <w:b/>
          <w:bCs/>
          <w:szCs w:val="28"/>
        </w:rPr>
        <w:t>Рисунок 9 - Пример крепления к земле</w:t>
      </w:r>
    </w:p>
    <w:p w14:paraId="40F11682" w14:textId="77777777" w:rsidR="00576853" w:rsidRDefault="00576853">
      <w:pPr>
        <w:autoSpaceDE w:val="0"/>
        <w:autoSpaceDN w:val="0"/>
        <w:adjustRightInd w:val="0"/>
        <w:rPr>
          <w:b/>
          <w:bCs/>
          <w:szCs w:val="28"/>
        </w:rPr>
      </w:pPr>
    </w:p>
    <w:p w14:paraId="7BF942BA" w14:textId="77777777" w:rsidR="00576853" w:rsidRDefault="00086EAF">
      <w:pPr>
        <w:autoSpaceDE w:val="0"/>
        <w:autoSpaceDN w:val="0"/>
        <w:adjustRightInd w:val="0"/>
        <w:ind w:firstLine="709"/>
        <w:rPr>
          <w:b/>
          <w:bCs/>
          <w:szCs w:val="28"/>
        </w:rPr>
      </w:pPr>
      <w:r>
        <w:rPr>
          <w:b/>
          <w:bCs/>
          <w:szCs w:val="28"/>
        </w:rPr>
        <w:t>6.3.3 Скейт-элементы с платформой или столом</w:t>
      </w:r>
    </w:p>
    <w:p w14:paraId="2481E10B" w14:textId="7E60B380" w:rsidR="00576853" w:rsidRDefault="00086EAF">
      <w:pPr>
        <w:autoSpaceDE w:val="0"/>
        <w:autoSpaceDN w:val="0"/>
        <w:adjustRightInd w:val="0"/>
        <w:ind w:firstLine="709"/>
        <w:rPr>
          <w:szCs w:val="28"/>
        </w:rPr>
      </w:pPr>
      <w:proofErr w:type="gramStart"/>
      <w:r>
        <w:rPr>
          <w:szCs w:val="28"/>
        </w:rPr>
        <w:t xml:space="preserve">Скейт-элементы с платформой, высота которых </w:t>
      </w:r>
      <w:r>
        <w:rPr>
          <w:i/>
          <w:iCs/>
          <w:szCs w:val="28"/>
          <w:lang w:val="en-US"/>
        </w:rPr>
        <w:t>h</w:t>
      </w:r>
      <w:r>
        <w:rPr>
          <w:i/>
          <w:iCs/>
          <w:szCs w:val="28"/>
        </w:rPr>
        <w:t xml:space="preserve"> ≤ </w:t>
      </w:r>
      <w:r>
        <w:rPr>
          <w:szCs w:val="28"/>
        </w:rPr>
        <w:t>1 000 мм, могут быть снабжены столом вместо платформы (рис</w:t>
      </w:r>
      <w:r w:rsidR="00301A43">
        <w:rPr>
          <w:szCs w:val="28"/>
        </w:rPr>
        <w:t>унок</w:t>
      </w:r>
      <w:r>
        <w:rPr>
          <w:szCs w:val="28"/>
        </w:rPr>
        <w:t xml:space="preserve"> 10).</w:t>
      </w:r>
      <w:proofErr w:type="gramEnd"/>
    </w:p>
    <w:p w14:paraId="25A3260F" w14:textId="77777777" w:rsidR="00576853" w:rsidRDefault="00576853">
      <w:pPr>
        <w:autoSpaceDE w:val="0"/>
        <w:autoSpaceDN w:val="0"/>
        <w:adjustRightInd w:val="0"/>
        <w:rPr>
          <w:szCs w:val="28"/>
        </w:rPr>
      </w:pPr>
    </w:p>
    <w:p w14:paraId="7EF7D6BA" w14:textId="77777777" w:rsidR="00576853" w:rsidRDefault="00086EAF">
      <w:pPr>
        <w:autoSpaceDE w:val="0"/>
        <w:autoSpaceDN w:val="0"/>
        <w:adjustRightInd w:val="0"/>
        <w:jc w:val="right"/>
        <w:rPr>
          <w:sz w:val="24"/>
        </w:rPr>
      </w:pPr>
      <w:r>
        <w:rPr>
          <w:sz w:val="24"/>
        </w:rPr>
        <w:t>Размеры в миллиметрах</w:t>
      </w:r>
    </w:p>
    <w:p w14:paraId="04F59024" w14:textId="77777777" w:rsidR="00576853" w:rsidRDefault="00086EAF">
      <w:pPr>
        <w:autoSpaceDE w:val="0"/>
        <w:autoSpaceDN w:val="0"/>
        <w:adjustRightInd w:val="0"/>
        <w:jc w:val="center"/>
        <w:rPr>
          <w:sz w:val="24"/>
        </w:rPr>
      </w:pPr>
      <w:r>
        <w:rPr>
          <w:noProof/>
          <w:sz w:val="24"/>
        </w:rPr>
        <w:drawing>
          <wp:inline distT="0" distB="0" distL="0" distR="0" wp14:anchorId="417BD74E" wp14:editId="46FFA121">
            <wp:extent cx="3111500" cy="193103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2"/>
                    <pic:cNvPicPr>
                      <a:picLocks noChangeAspect="1"/>
                    </pic:cNvPicPr>
                  </pic:nvPicPr>
                  <pic:blipFill>
                    <a:blip r:embed="rId21"/>
                    <a:stretch>
                      <a:fillRect/>
                    </a:stretch>
                  </pic:blipFill>
                  <pic:spPr>
                    <a:xfrm>
                      <a:off x="0" y="0"/>
                      <a:ext cx="3124661" cy="1939168"/>
                    </a:xfrm>
                    <a:prstGeom prst="rect">
                      <a:avLst/>
                    </a:prstGeom>
                  </pic:spPr>
                </pic:pic>
              </a:graphicData>
            </a:graphic>
          </wp:inline>
        </w:drawing>
      </w:r>
    </w:p>
    <w:p w14:paraId="5BA75E36" w14:textId="77777777" w:rsidR="00576853" w:rsidRDefault="00576853">
      <w:pPr>
        <w:autoSpaceDE w:val="0"/>
        <w:autoSpaceDN w:val="0"/>
        <w:adjustRightInd w:val="0"/>
        <w:jc w:val="center"/>
        <w:rPr>
          <w:sz w:val="24"/>
        </w:rPr>
      </w:pPr>
    </w:p>
    <w:p w14:paraId="3ED6331B" w14:textId="77777777" w:rsidR="00576853" w:rsidRDefault="00086EAF">
      <w:pPr>
        <w:autoSpaceDE w:val="0"/>
        <w:autoSpaceDN w:val="0"/>
        <w:adjustRightInd w:val="0"/>
        <w:ind w:firstLine="709"/>
        <w:rPr>
          <w:sz w:val="24"/>
        </w:rPr>
      </w:pPr>
      <w:r>
        <w:rPr>
          <w:sz w:val="24"/>
        </w:rPr>
        <w:t>Примечания</w:t>
      </w:r>
    </w:p>
    <w:p w14:paraId="3A736575" w14:textId="77777777" w:rsidR="00576853" w:rsidRDefault="00086EAF">
      <w:pPr>
        <w:autoSpaceDE w:val="0"/>
        <w:autoSpaceDN w:val="0"/>
        <w:adjustRightInd w:val="0"/>
        <w:ind w:firstLine="709"/>
        <w:rPr>
          <w:sz w:val="24"/>
        </w:rPr>
      </w:pPr>
      <w:r>
        <w:rPr>
          <w:sz w:val="24"/>
        </w:rPr>
        <w:t xml:space="preserve">1 Рисунок 10 приведен только для примера, так как возможны и другие варианты исполнения. </w:t>
      </w:r>
    </w:p>
    <w:p w14:paraId="7807FA64" w14:textId="77777777" w:rsidR="00576853" w:rsidRDefault="00086EAF">
      <w:pPr>
        <w:autoSpaceDE w:val="0"/>
        <w:autoSpaceDN w:val="0"/>
        <w:adjustRightInd w:val="0"/>
        <w:ind w:firstLine="709"/>
        <w:rPr>
          <w:sz w:val="24"/>
          <w:szCs w:val="28"/>
        </w:rPr>
      </w:pPr>
      <w:r>
        <w:rPr>
          <w:sz w:val="24"/>
        </w:rPr>
        <w:t>2 Размеры скейт-элемента с платформой или столом см. в таблице</w:t>
      </w:r>
      <w:r>
        <w:rPr>
          <w:sz w:val="24"/>
          <w:szCs w:val="28"/>
        </w:rPr>
        <w:t xml:space="preserve"> 2.</w:t>
      </w:r>
    </w:p>
    <w:p w14:paraId="651DB3B4" w14:textId="77777777" w:rsidR="00576853" w:rsidRDefault="00576853">
      <w:pPr>
        <w:autoSpaceDE w:val="0"/>
        <w:autoSpaceDN w:val="0"/>
        <w:adjustRightInd w:val="0"/>
        <w:ind w:firstLine="709"/>
        <w:rPr>
          <w:sz w:val="24"/>
          <w:szCs w:val="28"/>
        </w:rPr>
      </w:pPr>
    </w:p>
    <w:p w14:paraId="3F83F774" w14:textId="77777777" w:rsidR="00576853" w:rsidRDefault="00086EAF">
      <w:pPr>
        <w:autoSpaceDE w:val="0"/>
        <w:autoSpaceDN w:val="0"/>
        <w:adjustRightInd w:val="0"/>
        <w:jc w:val="center"/>
        <w:rPr>
          <w:b/>
          <w:bCs/>
          <w:szCs w:val="28"/>
        </w:rPr>
      </w:pPr>
      <w:r>
        <w:rPr>
          <w:b/>
          <w:bCs/>
          <w:szCs w:val="28"/>
        </w:rPr>
        <w:t>Рисунок 10 - Примеры скейт-элементов с платформой</w:t>
      </w:r>
    </w:p>
    <w:p w14:paraId="44B8E8AB" w14:textId="77777777" w:rsidR="00576853" w:rsidRDefault="00576853">
      <w:pPr>
        <w:autoSpaceDE w:val="0"/>
        <w:autoSpaceDN w:val="0"/>
        <w:adjustRightInd w:val="0"/>
        <w:ind w:firstLine="709"/>
        <w:rPr>
          <w:sz w:val="24"/>
          <w:szCs w:val="28"/>
        </w:rPr>
      </w:pPr>
    </w:p>
    <w:p w14:paraId="04C2C590" w14:textId="77777777" w:rsidR="00576853" w:rsidRDefault="00086EAF">
      <w:pPr>
        <w:autoSpaceDE w:val="0"/>
        <w:autoSpaceDN w:val="0"/>
        <w:adjustRightInd w:val="0"/>
        <w:ind w:firstLine="709"/>
        <w:rPr>
          <w:sz w:val="24"/>
          <w:szCs w:val="28"/>
        </w:rPr>
      </w:pPr>
      <w:r>
        <w:rPr>
          <w:sz w:val="24"/>
          <w:szCs w:val="28"/>
        </w:rPr>
        <w:t>Примечание - Скейт-элемент с платформой обычно используется в качестве стартовой рампы в конце скейтпарка. Здесь платформа также используется в качестве опорной площадки.</w:t>
      </w:r>
    </w:p>
    <w:p w14:paraId="3F21C5D5" w14:textId="77777777" w:rsidR="00576853" w:rsidRDefault="00576853">
      <w:pPr>
        <w:autoSpaceDE w:val="0"/>
        <w:autoSpaceDN w:val="0"/>
        <w:adjustRightInd w:val="0"/>
        <w:rPr>
          <w:b/>
          <w:bCs/>
          <w:szCs w:val="28"/>
        </w:rPr>
      </w:pPr>
    </w:p>
    <w:p w14:paraId="5ED327EA" w14:textId="77777777" w:rsidR="00301A43" w:rsidRDefault="00301A43">
      <w:pPr>
        <w:autoSpaceDE w:val="0"/>
        <w:autoSpaceDN w:val="0"/>
        <w:adjustRightInd w:val="0"/>
        <w:rPr>
          <w:b/>
          <w:bCs/>
          <w:szCs w:val="28"/>
        </w:rPr>
      </w:pPr>
    </w:p>
    <w:p w14:paraId="65AF23EE" w14:textId="77777777" w:rsidR="00301A43" w:rsidRDefault="00301A43">
      <w:pPr>
        <w:autoSpaceDE w:val="0"/>
        <w:autoSpaceDN w:val="0"/>
        <w:adjustRightInd w:val="0"/>
        <w:rPr>
          <w:b/>
          <w:bCs/>
          <w:szCs w:val="28"/>
        </w:rPr>
      </w:pPr>
    </w:p>
    <w:p w14:paraId="0B025F32" w14:textId="77777777" w:rsidR="00301A43" w:rsidRDefault="00301A43">
      <w:pPr>
        <w:autoSpaceDE w:val="0"/>
        <w:autoSpaceDN w:val="0"/>
        <w:adjustRightInd w:val="0"/>
        <w:rPr>
          <w:b/>
          <w:bCs/>
          <w:szCs w:val="28"/>
        </w:rPr>
      </w:pPr>
    </w:p>
    <w:p w14:paraId="0DAF4FC7" w14:textId="77777777" w:rsidR="00576853" w:rsidRDefault="00086EAF">
      <w:pPr>
        <w:autoSpaceDE w:val="0"/>
        <w:autoSpaceDN w:val="0"/>
        <w:adjustRightInd w:val="0"/>
        <w:jc w:val="center"/>
        <w:rPr>
          <w:b/>
          <w:bCs/>
          <w:szCs w:val="28"/>
        </w:rPr>
      </w:pPr>
      <w:r>
        <w:rPr>
          <w:b/>
          <w:bCs/>
          <w:szCs w:val="28"/>
        </w:rPr>
        <w:lastRenderedPageBreak/>
        <w:t>Таблица 2 - Размеры скейт-элемента с платформой или столом</w:t>
      </w:r>
    </w:p>
    <w:tbl>
      <w:tblPr>
        <w:tblW w:w="0" w:type="auto"/>
        <w:tblInd w:w="40" w:type="dxa"/>
        <w:tblLayout w:type="fixed"/>
        <w:tblCellMar>
          <w:left w:w="40" w:type="dxa"/>
          <w:right w:w="40" w:type="dxa"/>
        </w:tblCellMar>
        <w:tblLook w:val="04A0" w:firstRow="1" w:lastRow="0" w:firstColumn="1" w:lastColumn="0" w:noHBand="0" w:noVBand="1"/>
      </w:tblPr>
      <w:tblGrid>
        <w:gridCol w:w="3235"/>
        <w:gridCol w:w="3254"/>
        <w:gridCol w:w="3240"/>
      </w:tblGrid>
      <w:tr w:rsidR="00576853" w14:paraId="4121E0AF" w14:textId="77777777">
        <w:trPr>
          <w:trHeight w:val="432"/>
        </w:trPr>
        <w:tc>
          <w:tcPr>
            <w:tcW w:w="3235" w:type="dxa"/>
            <w:tcBorders>
              <w:top w:val="single" w:sz="6" w:space="0" w:color="auto"/>
              <w:left w:val="single" w:sz="6" w:space="0" w:color="auto"/>
              <w:bottom w:val="nil"/>
              <w:right w:val="single" w:sz="6" w:space="0" w:color="auto"/>
            </w:tcBorders>
          </w:tcPr>
          <w:p w14:paraId="19943F24" w14:textId="77777777" w:rsidR="00576853" w:rsidRDefault="00086EAF">
            <w:pPr>
              <w:autoSpaceDE w:val="0"/>
              <w:autoSpaceDN w:val="0"/>
              <w:adjustRightInd w:val="0"/>
              <w:jc w:val="center"/>
              <w:rPr>
                <w:b/>
                <w:bCs/>
                <w:sz w:val="24"/>
                <w:szCs w:val="28"/>
                <w:lang w:val="en-US"/>
              </w:rPr>
            </w:pPr>
            <w:proofErr w:type="spellStart"/>
            <w:r>
              <w:rPr>
                <w:b/>
                <w:bCs/>
                <w:sz w:val="24"/>
                <w:szCs w:val="28"/>
                <w:lang w:val="en-US"/>
              </w:rPr>
              <w:t>Высота</w:t>
            </w:r>
            <w:proofErr w:type="spellEnd"/>
          </w:p>
        </w:tc>
        <w:tc>
          <w:tcPr>
            <w:tcW w:w="3254" w:type="dxa"/>
            <w:tcBorders>
              <w:top w:val="single" w:sz="6" w:space="0" w:color="auto"/>
              <w:left w:val="single" w:sz="6" w:space="0" w:color="auto"/>
              <w:bottom w:val="nil"/>
              <w:right w:val="single" w:sz="6" w:space="0" w:color="auto"/>
            </w:tcBorders>
          </w:tcPr>
          <w:p w14:paraId="6747043E" w14:textId="77777777" w:rsidR="00576853" w:rsidRDefault="00086EAF">
            <w:pPr>
              <w:autoSpaceDE w:val="0"/>
              <w:autoSpaceDN w:val="0"/>
              <w:adjustRightInd w:val="0"/>
              <w:jc w:val="center"/>
              <w:rPr>
                <w:b/>
                <w:bCs/>
                <w:sz w:val="24"/>
                <w:szCs w:val="28"/>
                <w:lang w:val="en-US"/>
              </w:rPr>
            </w:pPr>
            <w:proofErr w:type="spellStart"/>
            <w:r>
              <w:rPr>
                <w:b/>
                <w:bCs/>
                <w:sz w:val="24"/>
                <w:szCs w:val="28"/>
                <w:lang w:val="en-US"/>
              </w:rPr>
              <w:t>Ширина</w:t>
            </w:r>
            <w:proofErr w:type="spellEnd"/>
          </w:p>
        </w:tc>
        <w:tc>
          <w:tcPr>
            <w:tcW w:w="3240" w:type="dxa"/>
            <w:tcBorders>
              <w:top w:val="single" w:sz="6" w:space="0" w:color="auto"/>
              <w:left w:val="single" w:sz="6" w:space="0" w:color="auto"/>
              <w:bottom w:val="nil"/>
              <w:right w:val="single" w:sz="6" w:space="0" w:color="auto"/>
            </w:tcBorders>
          </w:tcPr>
          <w:p w14:paraId="2A7AB942" w14:textId="77777777" w:rsidR="00576853" w:rsidRDefault="00086EAF">
            <w:pPr>
              <w:autoSpaceDE w:val="0"/>
              <w:autoSpaceDN w:val="0"/>
              <w:adjustRightInd w:val="0"/>
              <w:jc w:val="center"/>
              <w:rPr>
                <w:b/>
                <w:bCs/>
                <w:sz w:val="24"/>
                <w:szCs w:val="28"/>
                <w:lang w:val="en-US"/>
              </w:rPr>
            </w:pPr>
            <w:proofErr w:type="spellStart"/>
            <w:r>
              <w:rPr>
                <w:b/>
                <w:bCs/>
                <w:sz w:val="24"/>
                <w:szCs w:val="28"/>
                <w:lang w:val="en-US"/>
              </w:rPr>
              <w:t>Глубина</w:t>
            </w:r>
            <w:proofErr w:type="spellEnd"/>
          </w:p>
        </w:tc>
      </w:tr>
      <w:tr w:rsidR="00576853" w14:paraId="0C520B09" w14:textId="77777777">
        <w:trPr>
          <w:trHeight w:val="432"/>
        </w:trPr>
        <w:tc>
          <w:tcPr>
            <w:tcW w:w="3235" w:type="dxa"/>
            <w:tcBorders>
              <w:top w:val="nil"/>
              <w:left w:val="single" w:sz="6" w:space="0" w:color="auto"/>
              <w:bottom w:val="nil"/>
              <w:right w:val="single" w:sz="6" w:space="0" w:color="auto"/>
            </w:tcBorders>
          </w:tcPr>
          <w:p w14:paraId="4BB56CE5" w14:textId="77777777" w:rsidR="00576853" w:rsidRDefault="00086EAF">
            <w:pPr>
              <w:autoSpaceDE w:val="0"/>
              <w:autoSpaceDN w:val="0"/>
              <w:adjustRightInd w:val="0"/>
              <w:jc w:val="center"/>
              <w:rPr>
                <w:i/>
                <w:iCs/>
                <w:sz w:val="24"/>
                <w:szCs w:val="28"/>
                <w:lang w:val="en-US"/>
              </w:rPr>
            </w:pPr>
            <w:r>
              <w:rPr>
                <w:i/>
                <w:iCs/>
                <w:sz w:val="24"/>
                <w:szCs w:val="28"/>
                <w:lang w:val="en-US"/>
              </w:rPr>
              <w:t>h</w:t>
            </w:r>
          </w:p>
        </w:tc>
        <w:tc>
          <w:tcPr>
            <w:tcW w:w="3254" w:type="dxa"/>
            <w:tcBorders>
              <w:top w:val="nil"/>
              <w:left w:val="single" w:sz="6" w:space="0" w:color="auto"/>
              <w:bottom w:val="nil"/>
              <w:right w:val="single" w:sz="6" w:space="0" w:color="auto"/>
            </w:tcBorders>
          </w:tcPr>
          <w:p w14:paraId="0A1F666F" w14:textId="77777777" w:rsidR="00576853" w:rsidRDefault="00086EAF">
            <w:pPr>
              <w:autoSpaceDE w:val="0"/>
              <w:autoSpaceDN w:val="0"/>
              <w:adjustRightInd w:val="0"/>
              <w:jc w:val="center"/>
              <w:rPr>
                <w:i/>
                <w:iCs/>
                <w:sz w:val="24"/>
                <w:szCs w:val="28"/>
                <w:lang w:val="en-US"/>
              </w:rPr>
            </w:pPr>
            <w:r>
              <w:rPr>
                <w:i/>
                <w:iCs/>
                <w:sz w:val="24"/>
                <w:szCs w:val="28"/>
                <w:lang w:val="en-US"/>
              </w:rPr>
              <w:t>b</w:t>
            </w:r>
          </w:p>
        </w:tc>
        <w:tc>
          <w:tcPr>
            <w:tcW w:w="3240" w:type="dxa"/>
            <w:tcBorders>
              <w:top w:val="nil"/>
              <w:left w:val="single" w:sz="6" w:space="0" w:color="auto"/>
              <w:bottom w:val="nil"/>
              <w:right w:val="single" w:sz="6" w:space="0" w:color="auto"/>
            </w:tcBorders>
          </w:tcPr>
          <w:p w14:paraId="71A9709C" w14:textId="77777777" w:rsidR="00576853" w:rsidRDefault="00086EAF">
            <w:pPr>
              <w:autoSpaceDE w:val="0"/>
              <w:autoSpaceDN w:val="0"/>
              <w:adjustRightInd w:val="0"/>
              <w:jc w:val="center"/>
              <w:rPr>
                <w:sz w:val="24"/>
                <w:szCs w:val="28"/>
                <w:lang w:val="en-US"/>
              </w:rPr>
            </w:pPr>
            <w:r>
              <w:rPr>
                <w:i/>
                <w:sz w:val="24"/>
                <w:szCs w:val="28"/>
                <w:lang w:val="en-US"/>
              </w:rPr>
              <w:t>l</w:t>
            </w:r>
            <w:r>
              <w:rPr>
                <w:sz w:val="24"/>
                <w:szCs w:val="28"/>
                <w:vertAlign w:val="subscript"/>
                <w:lang w:val="en-US"/>
              </w:rPr>
              <w:t>1</w:t>
            </w:r>
          </w:p>
        </w:tc>
      </w:tr>
      <w:tr w:rsidR="00576853" w14:paraId="3E68E712" w14:textId="77777777">
        <w:trPr>
          <w:trHeight w:val="374"/>
        </w:trPr>
        <w:tc>
          <w:tcPr>
            <w:tcW w:w="3235" w:type="dxa"/>
            <w:tcBorders>
              <w:top w:val="nil"/>
              <w:left w:val="single" w:sz="6" w:space="0" w:color="auto"/>
              <w:bottom w:val="single" w:sz="6" w:space="0" w:color="auto"/>
              <w:right w:val="single" w:sz="6" w:space="0" w:color="auto"/>
            </w:tcBorders>
          </w:tcPr>
          <w:p w14:paraId="427DFD36" w14:textId="77777777" w:rsidR="00576853" w:rsidRDefault="00086EAF">
            <w:pPr>
              <w:autoSpaceDE w:val="0"/>
              <w:autoSpaceDN w:val="0"/>
              <w:adjustRightInd w:val="0"/>
              <w:jc w:val="center"/>
              <w:rPr>
                <w:sz w:val="24"/>
                <w:szCs w:val="28"/>
                <w:lang w:val="en-US"/>
              </w:rPr>
            </w:pPr>
            <w:proofErr w:type="spellStart"/>
            <w:r>
              <w:rPr>
                <w:sz w:val="24"/>
                <w:szCs w:val="28"/>
                <w:lang w:val="en-US"/>
              </w:rPr>
              <w:t>мм</w:t>
            </w:r>
            <w:proofErr w:type="spellEnd"/>
          </w:p>
        </w:tc>
        <w:tc>
          <w:tcPr>
            <w:tcW w:w="3254" w:type="dxa"/>
            <w:tcBorders>
              <w:top w:val="nil"/>
              <w:left w:val="single" w:sz="6" w:space="0" w:color="auto"/>
              <w:bottom w:val="single" w:sz="6" w:space="0" w:color="auto"/>
              <w:right w:val="single" w:sz="6" w:space="0" w:color="auto"/>
            </w:tcBorders>
          </w:tcPr>
          <w:p w14:paraId="7667C925" w14:textId="77777777" w:rsidR="00576853" w:rsidRDefault="00086EAF">
            <w:pPr>
              <w:autoSpaceDE w:val="0"/>
              <w:autoSpaceDN w:val="0"/>
              <w:adjustRightInd w:val="0"/>
              <w:jc w:val="center"/>
              <w:rPr>
                <w:sz w:val="24"/>
                <w:szCs w:val="28"/>
                <w:lang w:val="en-US"/>
              </w:rPr>
            </w:pPr>
            <w:proofErr w:type="spellStart"/>
            <w:r>
              <w:rPr>
                <w:sz w:val="24"/>
                <w:szCs w:val="28"/>
                <w:lang w:val="en-US"/>
              </w:rPr>
              <w:t>мм</w:t>
            </w:r>
            <w:proofErr w:type="spellEnd"/>
          </w:p>
        </w:tc>
        <w:tc>
          <w:tcPr>
            <w:tcW w:w="3240" w:type="dxa"/>
            <w:tcBorders>
              <w:top w:val="nil"/>
              <w:left w:val="single" w:sz="6" w:space="0" w:color="auto"/>
              <w:bottom w:val="single" w:sz="6" w:space="0" w:color="auto"/>
              <w:right w:val="single" w:sz="6" w:space="0" w:color="auto"/>
            </w:tcBorders>
          </w:tcPr>
          <w:p w14:paraId="069C8A0E" w14:textId="77777777" w:rsidR="00576853" w:rsidRDefault="00086EAF">
            <w:pPr>
              <w:autoSpaceDE w:val="0"/>
              <w:autoSpaceDN w:val="0"/>
              <w:adjustRightInd w:val="0"/>
              <w:jc w:val="center"/>
              <w:rPr>
                <w:sz w:val="24"/>
                <w:szCs w:val="28"/>
                <w:lang w:val="en-US"/>
              </w:rPr>
            </w:pPr>
            <w:proofErr w:type="spellStart"/>
            <w:r>
              <w:rPr>
                <w:sz w:val="24"/>
                <w:szCs w:val="28"/>
                <w:lang w:val="en-US"/>
              </w:rPr>
              <w:t>мм</w:t>
            </w:r>
            <w:proofErr w:type="spellEnd"/>
          </w:p>
        </w:tc>
      </w:tr>
      <w:tr w:rsidR="00576853" w14:paraId="4F26E15C" w14:textId="77777777">
        <w:trPr>
          <w:trHeight w:val="398"/>
        </w:trPr>
        <w:tc>
          <w:tcPr>
            <w:tcW w:w="3235" w:type="dxa"/>
            <w:tcBorders>
              <w:top w:val="single" w:sz="6" w:space="0" w:color="auto"/>
              <w:left w:val="single" w:sz="6" w:space="0" w:color="auto"/>
              <w:bottom w:val="single" w:sz="6" w:space="0" w:color="auto"/>
              <w:right w:val="single" w:sz="6" w:space="0" w:color="auto"/>
            </w:tcBorders>
          </w:tcPr>
          <w:p w14:paraId="597568EA" w14:textId="77777777" w:rsidR="00576853" w:rsidRDefault="00086EAF">
            <w:pPr>
              <w:autoSpaceDE w:val="0"/>
              <w:autoSpaceDN w:val="0"/>
              <w:adjustRightInd w:val="0"/>
              <w:jc w:val="center"/>
              <w:rPr>
                <w:sz w:val="24"/>
                <w:szCs w:val="28"/>
                <w:lang w:val="en-US"/>
              </w:rPr>
            </w:pPr>
            <w:r>
              <w:rPr>
                <w:sz w:val="24"/>
                <w:szCs w:val="28"/>
                <w:lang w:val="en-US"/>
              </w:rPr>
              <w:t>≤ 1 000</w:t>
            </w:r>
          </w:p>
        </w:tc>
        <w:tc>
          <w:tcPr>
            <w:tcW w:w="3254" w:type="dxa"/>
            <w:tcBorders>
              <w:top w:val="single" w:sz="6" w:space="0" w:color="auto"/>
              <w:left w:val="single" w:sz="6" w:space="0" w:color="auto"/>
              <w:bottom w:val="single" w:sz="6" w:space="0" w:color="auto"/>
              <w:right w:val="single" w:sz="6" w:space="0" w:color="auto"/>
            </w:tcBorders>
          </w:tcPr>
          <w:p w14:paraId="0846CEE0" w14:textId="77777777" w:rsidR="00576853" w:rsidRDefault="00086EAF">
            <w:pPr>
              <w:autoSpaceDE w:val="0"/>
              <w:autoSpaceDN w:val="0"/>
              <w:adjustRightInd w:val="0"/>
              <w:jc w:val="center"/>
              <w:rPr>
                <w:sz w:val="24"/>
                <w:szCs w:val="28"/>
                <w:lang w:val="en-US"/>
              </w:rPr>
            </w:pPr>
            <w:r>
              <w:rPr>
                <w:sz w:val="24"/>
                <w:szCs w:val="28"/>
                <w:lang w:val="en-US"/>
              </w:rPr>
              <w:t>≥ 1 200</w:t>
            </w:r>
          </w:p>
        </w:tc>
        <w:tc>
          <w:tcPr>
            <w:tcW w:w="3240" w:type="dxa"/>
            <w:tcBorders>
              <w:top w:val="single" w:sz="6" w:space="0" w:color="auto"/>
              <w:left w:val="single" w:sz="6" w:space="0" w:color="auto"/>
              <w:bottom w:val="single" w:sz="6" w:space="0" w:color="auto"/>
              <w:right w:val="single" w:sz="6" w:space="0" w:color="auto"/>
            </w:tcBorders>
          </w:tcPr>
          <w:p w14:paraId="1F7B1023" w14:textId="77777777" w:rsidR="00576853" w:rsidRDefault="00086EAF">
            <w:pPr>
              <w:autoSpaceDE w:val="0"/>
              <w:autoSpaceDN w:val="0"/>
              <w:adjustRightInd w:val="0"/>
              <w:jc w:val="center"/>
              <w:rPr>
                <w:sz w:val="24"/>
                <w:szCs w:val="28"/>
                <w:lang w:val="en-US"/>
              </w:rPr>
            </w:pPr>
            <w:r>
              <w:rPr>
                <w:sz w:val="24"/>
                <w:szCs w:val="28"/>
                <w:lang w:val="en-US"/>
              </w:rPr>
              <w:t>≥ 50</w:t>
            </w:r>
          </w:p>
        </w:tc>
      </w:tr>
      <w:tr w:rsidR="00576853" w14:paraId="2F547173" w14:textId="77777777">
        <w:trPr>
          <w:trHeight w:val="389"/>
        </w:trPr>
        <w:tc>
          <w:tcPr>
            <w:tcW w:w="3235" w:type="dxa"/>
            <w:tcBorders>
              <w:top w:val="single" w:sz="6" w:space="0" w:color="auto"/>
              <w:left w:val="single" w:sz="6" w:space="0" w:color="auto"/>
              <w:bottom w:val="single" w:sz="6" w:space="0" w:color="auto"/>
              <w:right w:val="single" w:sz="6" w:space="0" w:color="auto"/>
            </w:tcBorders>
            <w:vAlign w:val="bottom"/>
          </w:tcPr>
          <w:p w14:paraId="21A06DAD" w14:textId="77777777" w:rsidR="00576853" w:rsidRDefault="00086EAF">
            <w:pPr>
              <w:autoSpaceDE w:val="0"/>
              <w:autoSpaceDN w:val="0"/>
              <w:adjustRightInd w:val="0"/>
              <w:jc w:val="center"/>
              <w:rPr>
                <w:sz w:val="24"/>
                <w:szCs w:val="28"/>
                <w:lang w:val="en-US"/>
              </w:rPr>
            </w:pPr>
            <w:r>
              <w:rPr>
                <w:sz w:val="24"/>
                <w:szCs w:val="28"/>
                <w:lang w:val="en-US"/>
              </w:rPr>
              <w:t>&gt; 1 000 - 1 500</w:t>
            </w:r>
          </w:p>
        </w:tc>
        <w:tc>
          <w:tcPr>
            <w:tcW w:w="3254" w:type="dxa"/>
            <w:tcBorders>
              <w:top w:val="single" w:sz="6" w:space="0" w:color="auto"/>
              <w:left w:val="single" w:sz="6" w:space="0" w:color="auto"/>
              <w:bottom w:val="single" w:sz="6" w:space="0" w:color="auto"/>
              <w:right w:val="single" w:sz="6" w:space="0" w:color="auto"/>
            </w:tcBorders>
            <w:vAlign w:val="bottom"/>
          </w:tcPr>
          <w:p w14:paraId="229C44DD" w14:textId="77777777" w:rsidR="00576853" w:rsidRDefault="00086EAF">
            <w:pPr>
              <w:autoSpaceDE w:val="0"/>
              <w:autoSpaceDN w:val="0"/>
              <w:adjustRightInd w:val="0"/>
              <w:jc w:val="center"/>
              <w:rPr>
                <w:sz w:val="24"/>
                <w:szCs w:val="28"/>
                <w:lang w:val="en-US"/>
              </w:rPr>
            </w:pPr>
            <w:r>
              <w:rPr>
                <w:sz w:val="24"/>
                <w:szCs w:val="28"/>
                <w:lang w:val="en-US"/>
              </w:rPr>
              <w:t>≥ 2 400</w:t>
            </w:r>
          </w:p>
        </w:tc>
        <w:tc>
          <w:tcPr>
            <w:tcW w:w="3240" w:type="dxa"/>
            <w:vMerge w:val="restart"/>
            <w:tcBorders>
              <w:top w:val="single" w:sz="6" w:space="0" w:color="auto"/>
              <w:left w:val="single" w:sz="6" w:space="0" w:color="auto"/>
              <w:bottom w:val="single" w:sz="6" w:space="0" w:color="auto"/>
              <w:right w:val="single" w:sz="6" w:space="0" w:color="auto"/>
            </w:tcBorders>
          </w:tcPr>
          <w:p w14:paraId="600AA2E8" w14:textId="77777777" w:rsidR="00576853" w:rsidRDefault="00576853">
            <w:pPr>
              <w:autoSpaceDE w:val="0"/>
              <w:autoSpaceDN w:val="0"/>
              <w:adjustRightInd w:val="0"/>
              <w:jc w:val="center"/>
              <w:rPr>
                <w:sz w:val="24"/>
                <w:szCs w:val="28"/>
                <w:lang w:val="en-US"/>
              </w:rPr>
            </w:pPr>
          </w:p>
          <w:p w14:paraId="13188935" w14:textId="77777777" w:rsidR="00576853" w:rsidRDefault="00086EAF">
            <w:pPr>
              <w:autoSpaceDE w:val="0"/>
              <w:autoSpaceDN w:val="0"/>
              <w:adjustRightInd w:val="0"/>
              <w:jc w:val="center"/>
              <w:rPr>
                <w:sz w:val="24"/>
                <w:szCs w:val="28"/>
                <w:lang w:val="en-US"/>
              </w:rPr>
            </w:pPr>
            <w:r>
              <w:rPr>
                <w:sz w:val="24"/>
                <w:szCs w:val="28"/>
                <w:lang w:val="en-US"/>
              </w:rPr>
              <w:t>≥ 1 200</w:t>
            </w:r>
          </w:p>
        </w:tc>
      </w:tr>
      <w:tr w:rsidR="00576853" w14:paraId="256616A4" w14:textId="77777777">
        <w:trPr>
          <w:trHeight w:val="422"/>
        </w:trPr>
        <w:tc>
          <w:tcPr>
            <w:tcW w:w="3235" w:type="dxa"/>
            <w:tcBorders>
              <w:top w:val="single" w:sz="6" w:space="0" w:color="auto"/>
              <w:left w:val="single" w:sz="6" w:space="0" w:color="auto"/>
              <w:bottom w:val="single" w:sz="6" w:space="0" w:color="auto"/>
              <w:right w:val="single" w:sz="6" w:space="0" w:color="auto"/>
            </w:tcBorders>
          </w:tcPr>
          <w:p w14:paraId="55910F49" w14:textId="77777777" w:rsidR="00576853" w:rsidRDefault="00086EAF">
            <w:pPr>
              <w:autoSpaceDE w:val="0"/>
              <w:autoSpaceDN w:val="0"/>
              <w:adjustRightInd w:val="0"/>
              <w:jc w:val="center"/>
              <w:rPr>
                <w:sz w:val="24"/>
                <w:szCs w:val="28"/>
                <w:lang w:val="en-US"/>
              </w:rPr>
            </w:pPr>
            <w:r>
              <w:rPr>
                <w:sz w:val="24"/>
                <w:szCs w:val="28"/>
                <w:lang w:val="en-US"/>
              </w:rPr>
              <w:t>&gt; 1 500 - 3 000</w:t>
            </w:r>
          </w:p>
        </w:tc>
        <w:tc>
          <w:tcPr>
            <w:tcW w:w="3254" w:type="dxa"/>
            <w:tcBorders>
              <w:top w:val="single" w:sz="6" w:space="0" w:color="auto"/>
              <w:left w:val="single" w:sz="6" w:space="0" w:color="auto"/>
              <w:bottom w:val="single" w:sz="6" w:space="0" w:color="auto"/>
              <w:right w:val="single" w:sz="6" w:space="0" w:color="auto"/>
            </w:tcBorders>
          </w:tcPr>
          <w:p w14:paraId="39043A70" w14:textId="77777777" w:rsidR="00576853" w:rsidRDefault="00086EAF">
            <w:pPr>
              <w:autoSpaceDE w:val="0"/>
              <w:autoSpaceDN w:val="0"/>
              <w:adjustRightInd w:val="0"/>
              <w:jc w:val="center"/>
              <w:rPr>
                <w:sz w:val="24"/>
                <w:szCs w:val="28"/>
                <w:lang w:val="en-US"/>
              </w:rPr>
            </w:pPr>
            <w:r>
              <w:rPr>
                <w:sz w:val="24"/>
                <w:szCs w:val="28"/>
                <w:lang w:val="en-US"/>
              </w:rPr>
              <w:t>≥ 3 600</w:t>
            </w:r>
          </w:p>
          <w:p w14:paraId="7242A922" w14:textId="77777777" w:rsidR="00576853" w:rsidRDefault="00576853">
            <w:pPr>
              <w:jc w:val="center"/>
              <w:rPr>
                <w:sz w:val="24"/>
                <w:szCs w:val="28"/>
                <w:lang w:val="en-US"/>
              </w:rPr>
            </w:pPr>
          </w:p>
        </w:tc>
        <w:tc>
          <w:tcPr>
            <w:tcW w:w="3240" w:type="dxa"/>
            <w:vMerge/>
            <w:tcBorders>
              <w:top w:val="single" w:sz="6" w:space="0" w:color="auto"/>
              <w:left w:val="single" w:sz="6" w:space="0" w:color="auto"/>
              <w:bottom w:val="single" w:sz="6" w:space="0" w:color="auto"/>
              <w:right w:val="single" w:sz="6" w:space="0" w:color="auto"/>
            </w:tcBorders>
            <w:vAlign w:val="center"/>
          </w:tcPr>
          <w:p w14:paraId="025F8460" w14:textId="77777777" w:rsidR="00576853" w:rsidRDefault="00576853">
            <w:pPr>
              <w:rPr>
                <w:sz w:val="24"/>
                <w:szCs w:val="28"/>
                <w:lang w:val="en-US"/>
              </w:rPr>
            </w:pPr>
          </w:p>
        </w:tc>
      </w:tr>
    </w:tbl>
    <w:p w14:paraId="587F5B29" w14:textId="77777777" w:rsidR="00576853" w:rsidRDefault="00576853">
      <w:pPr>
        <w:autoSpaceDE w:val="0"/>
        <w:autoSpaceDN w:val="0"/>
        <w:adjustRightInd w:val="0"/>
        <w:ind w:firstLine="709"/>
        <w:rPr>
          <w:b/>
          <w:bCs/>
          <w:szCs w:val="28"/>
        </w:rPr>
      </w:pPr>
    </w:p>
    <w:p w14:paraId="28D90C9D" w14:textId="77777777" w:rsidR="00576853" w:rsidRDefault="00086EAF">
      <w:pPr>
        <w:autoSpaceDE w:val="0"/>
        <w:autoSpaceDN w:val="0"/>
        <w:adjustRightInd w:val="0"/>
        <w:ind w:firstLine="709"/>
        <w:rPr>
          <w:b/>
          <w:bCs/>
          <w:szCs w:val="28"/>
          <w:lang w:val="en-US"/>
        </w:rPr>
      </w:pPr>
      <w:r>
        <w:rPr>
          <w:b/>
          <w:bCs/>
          <w:szCs w:val="28"/>
          <w:lang w:val="en-US"/>
        </w:rPr>
        <w:t xml:space="preserve">6.3.4 </w:t>
      </w:r>
      <w:proofErr w:type="spellStart"/>
      <w:r>
        <w:rPr>
          <w:b/>
          <w:bCs/>
          <w:szCs w:val="28"/>
        </w:rPr>
        <w:t>Скейт</w:t>
      </w:r>
      <w:proofErr w:type="spellEnd"/>
      <w:r>
        <w:rPr>
          <w:b/>
          <w:bCs/>
          <w:szCs w:val="28"/>
        </w:rPr>
        <w:t>-</w:t>
      </w:r>
      <w:proofErr w:type="spellStart"/>
      <w:r>
        <w:rPr>
          <w:b/>
          <w:bCs/>
          <w:szCs w:val="28"/>
          <w:lang w:val="en-US"/>
        </w:rPr>
        <w:t>элементы</w:t>
      </w:r>
      <w:proofErr w:type="spellEnd"/>
      <w:r>
        <w:rPr>
          <w:b/>
          <w:bCs/>
          <w:szCs w:val="28"/>
          <w:lang w:val="en-US"/>
        </w:rPr>
        <w:t xml:space="preserve"> </w:t>
      </w:r>
      <w:proofErr w:type="spellStart"/>
      <w:r>
        <w:rPr>
          <w:b/>
          <w:bCs/>
          <w:szCs w:val="28"/>
          <w:lang w:val="en-US"/>
        </w:rPr>
        <w:t>без</w:t>
      </w:r>
      <w:proofErr w:type="spellEnd"/>
      <w:r>
        <w:rPr>
          <w:b/>
          <w:bCs/>
          <w:szCs w:val="28"/>
          <w:lang w:val="en-US"/>
        </w:rPr>
        <w:t xml:space="preserve"> </w:t>
      </w:r>
      <w:proofErr w:type="spellStart"/>
      <w:r>
        <w:rPr>
          <w:b/>
          <w:bCs/>
          <w:szCs w:val="28"/>
          <w:lang w:val="en-US"/>
        </w:rPr>
        <w:t>платформы</w:t>
      </w:r>
      <w:proofErr w:type="spellEnd"/>
    </w:p>
    <w:p w14:paraId="29C598E9" w14:textId="05DE0456" w:rsidR="00576853" w:rsidRDefault="00086EAF">
      <w:pPr>
        <w:autoSpaceDE w:val="0"/>
        <w:autoSpaceDN w:val="0"/>
        <w:adjustRightInd w:val="0"/>
        <w:ind w:firstLine="709"/>
        <w:rPr>
          <w:szCs w:val="28"/>
        </w:rPr>
      </w:pPr>
      <w:r>
        <w:rPr>
          <w:szCs w:val="28"/>
        </w:rPr>
        <w:t xml:space="preserve">Минимальная ширина </w:t>
      </w:r>
      <w:r w:rsidR="00301A43">
        <w:rPr>
          <w:szCs w:val="28"/>
        </w:rPr>
        <w:t xml:space="preserve">для </w:t>
      </w:r>
      <w:proofErr w:type="spellStart"/>
      <w:r w:rsidR="00301A43">
        <w:rPr>
          <w:szCs w:val="28"/>
        </w:rPr>
        <w:t>скейт</w:t>
      </w:r>
      <w:proofErr w:type="spellEnd"/>
      <w:r w:rsidR="00301A43">
        <w:rPr>
          <w:szCs w:val="28"/>
        </w:rPr>
        <w:t>-элементов соблюда</w:t>
      </w:r>
      <w:r w:rsidR="00301A43">
        <w:rPr>
          <w:szCs w:val="28"/>
        </w:rPr>
        <w:t>етс</w:t>
      </w:r>
      <w:r w:rsidR="00301A43">
        <w:rPr>
          <w:szCs w:val="28"/>
        </w:rPr>
        <w:t>я</w:t>
      </w:r>
      <w:r w:rsidR="00301A43">
        <w:rPr>
          <w:szCs w:val="28"/>
        </w:rPr>
        <w:t xml:space="preserve"> в соответствии с таблицей 3</w:t>
      </w:r>
      <w:r>
        <w:rPr>
          <w:szCs w:val="28"/>
        </w:rPr>
        <w:t xml:space="preserve">. Минимальная ширина не распространяется на бордюры/планки и </w:t>
      </w:r>
      <w:proofErr w:type="spellStart"/>
      <w:r>
        <w:rPr>
          <w:szCs w:val="28"/>
        </w:rPr>
        <w:t>рейлы</w:t>
      </w:r>
      <w:proofErr w:type="spellEnd"/>
      <w:r>
        <w:rPr>
          <w:szCs w:val="28"/>
        </w:rPr>
        <w:t>.</w:t>
      </w:r>
    </w:p>
    <w:p w14:paraId="1C87ED20" w14:textId="77777777" w:rsidR="00576853" w:rsidRDefault="00576853">
      <w:pPr>
        <w:autoSpaceDE w:val="0"/>
        <w:autoSpaceDN w:val="0"/>
        <w:adjustRightInd w:val="0"/>
        <w:rPr>
          <w:b/>
          <w:bCs/>
          <w:szCs w:val="28"/>
        </w:rPr>
      </w:pPr>
    </w:p>
    <w:p w14:paraId="25A0AD3C" w14:textId="77777777" w:rsidR="00576853" w:rsidRDefault="00086EAF">
      <w:pPr>
        <w:autoSpaceDE w:val="0"/>
        <w:autoSpaceDN w:val="0"/>
        <w:adjustRightInd w:val="0"/>
        <w:jc w:val="center"/>
        <w:rPr>
          <w:b/>
          <w:bCs/>
          <w:szCs w:val="28"/>
        </w:rPr>
      </w:pPr>
      <w:r>
        <w:rPr>
          <w:b/>
          <w:bCs/>
          <w:szCs w:val="28"/>
        </w:rPr>
        <w:t>Таблица 3 - Размеры для скейт-элементов без платформы</w:t>
      </w:r>
    </w:p>
    <w:tbl>
      <w:tblPr>
        <w:tblW w:w="0" w:type="auto"/>
        <w:tblInd w:w="40" w:type="dxa"/>
        <w:tblLayout w:type="fixed"/>
        <w:tblCellMar>
          <w:left w:w="40" w:type="dxa"/>
          <w:right w:w="40" w:type="dxa"/>
        </w:tblCellMar>
        <w:tblLook w:val="04A0" w:firstRow="1" w:lastRow="0" w:firstColumn="1" w:lastColumn="0" w:noHBand="0" w:noVBand="1"/>
      </w:tblPr>
      <w:tblGrid>
        <w:gridCol w:w="4891"/>
        <w:gridCol w:w="4882"/>
      </w:tblGrid>
      <w:tr w:rsidR="00576853" w14:paraId="40A2DD4A" w14:textId="77777777">
        <w:trPr>
          <w:trHeight w:val="418"/>
        </w:trPr>
        <w:tc>
          <w:tcPr>
            <w:tcW w:w="4891" w:type="dxa"/>
            <w:tcBorders>
              <w:top w:val="single" w:sz="6" w:space="0" w:color="auto"/>
              <w:left w:val="single" w:sz="6" w:space="0" w:color="auto"/>
              <w:bottom w:val="nil"/>
              <w:right w:val="single" w:sz="6" w:space="0" w:color="auto"/>
            </w:tcBorders>
          </w:tcPr>
          <w:p w14:paraId="20228AA6" w14:textId="77777777" w:rsidR="00576853" w:rsidRDefault="00086EAF">
            <w:pPr>
              <w:autoSpaceDE w:val="0"/>
              <w:autoSpaceDN w:val="0"/>
              <w:adjustRightInd w:val="0"/>
              <w:jc w:val="center"/>
              <w:rPr>
                <w:b/>
                <w:bCs/>
                <w:sz w:val="24"/>
                <w:szCs w:val="28"/>
                <w:lang w:val="en-US"/>
              </w:rPr>
            </w:pPr>
            <w:proofErr w:type="spellStart"/>
            <w:r>
              <w:rPr>
                <w:b/>
                <w:bCs/>
                <w:sz w:val="24"/>
                <w:szCs w:val="28"/>
                <w:lang w:val="en-US"/>
              </w:rPr>
              <w:t>Высота</w:t>
            </w:r>
            <w:proofErr w:type="spellEnd"/>
          </w:p>
        </w:tc>
        <w:tc>
          <w:tcPr>
            <w:tcW w:w="4882" w:type="dxa"/>
            <w:tcBorders>
              <w:top w:val="single" w:sz="6" w:space="0" w:color="auto"/>
              <w:left w:val="single" w:sz="6" w:space="0" w:color="auto"/>
              <w:bottom w:val="nil"/>
              <w:right w:val="single" w:sz="6" w:space="0" w:color="auto"/>
            </w:tcBorders>
          </w:tcPr>
          <w:p w14:paraId="682DD074" w14:textId="77777777" w:rsidR="00576853" w:rsidRDefault="00086EAF">
            <w:pPr>
              <w:autoSpaceDE w:val="0"/>
              <w:autoSpaceDN w:val="0"/>
              <w:adjustRightInd w:val="0"/>
              <w:jc w:val="center"/>
              <w:rPr>
                <w:b/>
                <w:bCs/>
                <w:sz w:val="24"/>
                <w:szCs w:val="28"/>
                <w:lang w:val="en-US"/>
              </w:rPr>
            </w:pPr>
            <w:proofErr w:type="spellStart"/>
            <w:r>
              <w:rPr>
                <w:b/>
                <w:bCs/>
                <w:sz w:val="24"/>
                <w:szCs w:val="28"/>
                <w:lang w:val="en-US"/>
              </w:rPr>
              <w:t>Ширина</w:t>
            </w:r>
            <w:proofErr w:type="spellEnd"/>
          </w:p>
        </w:tc>
      </w:tr>
      <w:tr w:rsidR="00576853" w14:paraId="2674AE58" w14:textId="77777777">
        <w:trPr>
          <w:trHeight w:val="394"/>
        </w:trPr>
        <w:tc>
          <w:tcPr>
            <w:tcW w:w="4891" w:type="dxa"/>
            <w:tcBorders>
              <w:top w:val="nil"/>
              <w:left w:val="single" w:sz="6" w:space="0" w:color="auto"/>
              <w:bottom w:val="nil"/>
              <w:right w:val="single" w:sz="6" w:space="0" w:color="auto"/>
            </w:tcBorders>
          </w:tcPr>
          <w:p w14:paraId="43102FFB" w14:textId="77777777" w:rsidR="00576853" w:rsidRDefault="00086EAF">
            <w:pPr>
              <w:autoSpaceDE w:val="0"/>
              <w:autoSpaceDN w:val="0"/>
              <w:adjustRightInd w:val="0"/>
              <w:jc w:val="center"/>
              <w:rPr>
                <w:i/>
                <w:iCs/>
                <w:sz w:val="24"/>
                <w:szCs w:val="28"/>
                <w:lang w:val="en-US"/>
              </w:rPr>
            </w:pPr>
            <w:r>
              <w:rPr>
                <w:i/>
                <w:iCs/>
                <w:sz w:val="24"/>
                <w:szCs w:val="28"/>
                <w:lang w:val="en-US"/>
              </w:rPr>
              <w:t>h</w:t>
            </w:r>
          </w:p>
        </w:tc>
        <w:tc>
          <w:tcPr>
            <w:tcW w:w="4882" w:type="dxa"/>
            <w:tcBorders>
              <w:top w:val="nil"/>
              <w:left w:val="single" w:sz="6" w:space="0" w:color="auto"/>
              <w:bottom w:val="nil"/>
              <w:right w:val="single" w:sz="6" w:space="0" w:color="auto"/>
            </w:tcBorders>
          </w:tcPr>
          <w:p w14:paraId="5F0D90B1" w14:textId="77777777" w:rsidR="00576853" w:rsidRDefault="00086EAF">
            <w:pPr>
              <w:autoSpaceDE w:val="0"/>
              <w:autoSpaceDN w:val="0"/>
              <w:adjustRightInd w:val="0"/>
              <w:jc w:val="center"/>
              <w:rPr>
                <w:i/>
                <w:iCs/>
                <w:sz w:val="24"/>
                <w:szCs w:val="28"/>
                <w:lang w:val="en-US"/>
              </w:rPr>
            </w:pPr>
            <w:r>
              <w:rPr>
                <w:i/>
                <w:iCs/>
                <w:sz w:val="24"/>
                <w:szCs w:val="28"/>
                <w:lang w:val="en-US"/>
              </w:rPr>
              <w:t>b</w:t>
            </w:r>
          </w:p>
        </w:tc>
      </w:tr>
      <w:tr w:rsidR="00576853" w14:paraId="4E954770" w14:textId="77777777">
        <w:trPr>
          <w:trHeight w:val="365"/>
        </w:trPr>
        <w:tc>
          <w:tcPr>
            <w:tcW w:w="4891" w:type="dxa"/>
            <w:tcBorders>
              <w:top w:val="nil"/>
              <w:left w:val="single" w:sz="6" w:space="0" w:color="auto"/>
              <w:bottom w:val="single" w:sz="6" w:space="0" w:color="auto"/>
              <w:right w:val="single" w:sz="6" w:space="0" w:color="auto"/>
            </w:tcBorders>
          </w:tcPr>
          <w:p w14:paraId="655129DA" w14:textId="77777777" w:rsidR="00576853" w:rsidRDefault="00086EAF">
            <w:pPr>
              <w:autoSpaceDE w:val="0"/>
              <w:autoSpaceDN w:val="0"/>
              <w:adjustRightInd w:val="0"/>
              <w:jc w:val="center"/>
              <w:rPr>
                <w:sz w:val="24"/>
                <w:szCs w:val="28"/>
                <w:lang w:val="en-US"/>
              </w:rPr>
            </w:pPr>
            <w:proofErr w:type="spellStart"/>
            <w:r>
              <w:rPr>
                <w:sz w:val="24"/>
                <w:szCs w:val="28"/>
                <w:lang w:val="en-US"/>
              </w:rPr>
              <w:t>мм</w:t>
            </w:r>
            <w:proofErr w:type="spellEnd"/>
          </w:p>
        </w:tc>
        <w:tc>
          <w:tcPr>
            <w:tcW w:w="4882" w:type="dxa"/>
            <w:tcBorders>
              <w:top w:val="nil"/>
              <w:left w:val="single" w:sz="6" w:space="0" w:color="auto"/>
              <w:bottom w:val="single" w:sz="6" w:space="0" w:color="auto"/>
              <w:right w:val="single" w:sz="6" w:space="0" w:color="auto"/>
            </w:tcBorders>
          </w:tcPr>
          <w:p w14:paraId="75BF7FC3" w14:textId="77777777" w:rsidR="00576853" w:rsidRDefault="00086EAF">
            <w:pPr>
              <w:autoSpaceDE w:val="0"/>
              <w:autoSpaceDN w:val="0"/>
              <w:adjustRightInd w:val="0"/>
              <w:jc w:val="center"/>
              <w:rPr>
                <w:sz w:val="24"/>
                <w:szCs w:val="28"/>
                <w:lang w:val="en-US"/>
              </w:rPr>
            </w:pPr>
            <w:proofErr w:type="spellStart"/>
            <w:r>
              <w:rPr>
                <w:sz w:val="24"/>
                <w:szCs w:val="28"/>
                <w:lang w:val="en-US"/>
              </w:rPr>
              <w:t>мм</w:t>
            </w:r>
            <w:proofErr w:type="spellEnd"/>
          </w:p>
        </w:tc>
      </w:tr>
      <w:tr w:rsidR="00576853" w14:paraId="6517780D" w14:textId="77777777">
        <w:trPr>
          <w:trHeight w:val="398"/>
        </w:trPr>
        <w:tc>
          <w:tcPr>
            <w:tcW w:w="4891" w:type="dxa"/>
            <w:tcBorders>
              <w:top w:val="single" w:sz="6" w:space="0" w:color="auto"/>
              <w:left w:val="single" w:sz="6" w:space="0" w:color="auto"/>
              <w:bottom w:val="single" w:sz="6" w:space="0" w:color="auto"/>
              <w:right w:val="single" w:sz="6" w:space="0" w:color="auto"/>
            </w:tcBorders>
          </w:tcPr>
          <w:p w14:paraId="4FE2673B" w14:textId="77777777" w:rsidR="00576853" w:rsidRDefault="00086EAF">
            <w:pPr>
              <w:autoSpaceDE w:val="0"/>
              <w:autoSpaceDN w:val="0"/>
              <w:adjustRightInd w:val="0"/>
              <w:jc w:val="center"/>
              <w:rPr>
                <w:sz w:val="24"/>
                <w:szCs w:val="28"/>
                <w:lang w:val="en-US"/>
              </w:rPr>
            </w:pPr>
            <w:r>
              <w:rPr>
                <w:sz w:val="24"/>
                <w:szCs w:val="28"/>
                <w:lang w:val="en-US"/>
              </w:rPr>
              <w:t>≤ 1 000</w:t>
            </w:r>
          </w:p>
        </w:tc>
        <w:tc>
          <w:tcPr>
            <w:tcW w:w="4882" w:type="dxa"/>
            <w:tcBorders>
              <w:top w:val="single" w:sz="6" w:space="0" w:color="auto"/>
              <w:left w:val="single" w:sz="6" w:space="0" w:color="auto"/>
              <w:bottom w:val="single" w:sz="6" w:space="0" w:color="auto"/>
              <w:right w:val="single" w:sz="6" w:space="0" w:color="auto"/>
            </w:tcBorders>
          </w:tcPr>
          <w:p w14:paraId="3B9F3094" w14:textId="77777777" w:rsidR="00576853" w:rsidRDefault="00086EAF">
            <w:pPr>
              <w:autoSpaceDE w:val="0"/>
              <w:autoSpaceDN w:val="0"/>
              <w:adjustRightInd w:val="0"/>
              <w:jc w:val="center"/>
              <w:rPr>
                <w:sz w:val="24"/>
                <w:szCs w:val="28"/>
                <w:lang w:val="en-US"/>
              </w:rPr>
            </w:pPr>
            <w:r>
              <w:rPr>
                <w:sz w:val="24"/>
                <w:szCs w:val="28"/>
                <w:lang w:val="en-US"/>
              </w:rPr>
              <w:t>≥ 1 200</w:t>
            </w:r>
          </w:p>
        </w:tc>
      </w:tr>
      <w:tr w:rsidR="00576853" w14:paraId="119E8AD9" w14:textId="77777777">
        <w:trPr>
          <w:trHeight w:val="394"/>
        </w:trPr>
        <w:tc>
          <w:tcPr>
            <w:tcW w:w="4891" w:type="dxa"/>
            <w:tcBorders>
              <w:top w:val="single" w:sz="6" w:space="0" w:color="auto"/>
              <w:left w:val="single" w:sz="6" w:space="0" w:color="auto"/>
              <w:bottom w:val="single" w:sz="6" w:space="0" w:color="auto"/>
              <w:right w:val="single" w:sz="6" w:space="0" w:color="auto"/>
            </w:tcBorders>
          </w:tcPr>
          <w:p w14:paraId="50658634" w14:textId="77777777" w:rsidR="00576853" w:rsidRDefault="00086EAF">
            <w:pPr>
              <w:autoSpaceDE w:val="0"/>
              <w:autoSpaceDN w:val="0"/>
              <w:adjustRightInd w:val="0"/>
              <w:jc w:val="center"/>
              <w:rPr>
                <w:sz w:val="24"/>
                <w:szCs w:val="28"/>
                <w:lang w:val="en-US"/>
              </w:rPr>
            </w:pPr>
            <w:r>
              <w:rPr>
                <w:sz w:val="24"/>
                <w:szCs w:val="28"/>
                <w:lang w:val="en-US"/>
              </w:rPr>
              <w:t>&gt; 1 000 - 1 500</w:t>
            </w:r>
          </w:p>
        </w:tc>
        <w:tc>
          <w:tcPr>
            <w:tcW w:w="4882" w:type="dxa"/>
            <w:tcBorders>
              <w:top w:val="single" w:sz="6" w:space="0" w:color="auto"/>
              <w:left w:val="single" w:sz="6" w:space="0" w:color="auto"/>
              <w:bottom w:val="single" w:sz="6" w:space="0" w:color="auto"/>
              <w:right w:val="single" w:sz="6" w:space="0" w:color="auto"/>
            </w:tcBorders>
          </w:tcPr>
          <w:p w14:paraId="61DA5FEA" w14:textId="77777777" w:rsidR="00576853" w:rsidRDefault="00086EAF">
            <w:pPr>
              <w:autoSpaceDE w:val="0"/>
              <w:autoSpaceDN w:val="0"/>
              <w:adjustRightInd w:val="0"/>
              <w:jc w:val="center"/>
              <w:rPr>
                <w:sz w:val="24"/>
                <w:szCs w:val="28"/>
                <w:lang w:val="en-US"/>
              </w:rPr>
            </w:pPr>
            <w:r>
              <w:rPr>
                <w:sz w:val="24"/>
                <w:szCs w:val="28"/>
                <w:lang w:val="en-US"/>
              </w:rPr>
              <w:t>≥ 2 400</w:t>
            </w:r>
          </w:p>
        </w:tc>
      </w:tr>
      <w:tr w:rsidR="00576853" w14:paraId="264F2750" w14:textId="77777777">
        <w:trPr>
          <w:trHeight w:val="394"/>
        </w:trPr>
        <w:tc>
          <w:tcPr>
            <w:tcW w:w="4891" w:type="dxa"/>
            <w:tcBorders>
              <w:top w:val="single" w:sz="6" w:space="0" w:color="auto"/>
              <w:left w:val="single" w:sz="6" w:space="0" w:color="auto"/>
              <w:bottom w:val="single" w:sz="6" w:space="0" w:color="auto"/>
              <w:right w:val="single" w:sz="6" w:space="0" w:color="auto"/>
            </w:tcBorders>
          </w:tcPr>
          <w:p w14:paraId="0A415D75" w14:textId="77777777" w:rsidR="00576853" w:rsidRDefault="00086EAF">
            <w:pPr>
              <w:autoSpaceDE w:val="0"/>
              <w:autoSpaceDN w:val="0"/>
              <w:adjustRightInd w:val="0"/>
              <w:jc w:val="center"/>
              <w:rPr>
                <w:sz w:val="24"/>
                <w:szCs w:val="28"/>
                <w:lang w:val="en-US"/>
              </w:rPr>
            </w:pPr>
            <w:r>
              <w:rPr>
                <w:sz w:val="24"/>
                <w:szCs w:val="28"/>
                <w:lang w:val="en-US"/>
              </w:rPr>
              <w:t>&gt; 1 500 - 2 500</w:t>
            </w:r>
          </w:p>
        </w:tc>
        <w:tc>
          <w:tcPr>
            <w:tcW w:w="4882" w:type="dxa"/>
            <w:tcBorders>
              <w:top w:val="single" w:sz="6" w:space="0" w:color="auto"/>
              <w:left w:val="single" w:sz="6" w:space="0" w:color="auto"/>
              <w:bottom w:val="single" w:sz="6" w:space="0" w:color="auto"/>
              <w:right w:val="single" w:sz="6" w:space="0" w:color="auto"/>
            </w:tcBorders>
          </w:tcPr>
          <w:p w14:paraId="08AB14F1" w14:textId="77777777" w:rsidR="00576853" w:rsidRDefault="00086EAF">
            <w:pPr>
              <w:autoSpaceDE w:val="0"/>
              <w:autoSpaceDN w:val="0"/>
              <w:adjustRightInd w:val="0"/>
              <w:jc w:val="center"/>
              <w:rPr>
                <w:sz w:val="24"/>
                <w:szCs w:val="28"/>
                <w:lang w:val="en-US"/>
              </w:rPr>
            </w:pPr>
            <w:r>
              <w:rPr>
                <w:sz w:val="24"/>
                <w:szCs w:val="28"/>
                <w:lang w:val="en-US"/>
              </w:rPr>
              <w:t>≥ 3 600</w:t>
            </w:r>
          </w:p>
        </w:tc>
      </w:tr>
      <w:tr w:rsidR="00576853" w14:paraId="2BA78E37" w14:textId="77777777">
        <w:trPr>
          <w:trHeight w:val="418"/>
        </w:trPr>
        <w:tc>
          <w:tcPr>
            <w:tcW w:w="4891" w:type="dxa"/>
            <w:tcBorders>
              <w:top w:val="single" w:sz="6" w:space="0" w:color="auto"/>
              <w:left w:val="single" w:sz="6" w:space="0" w:color="auto"/>
              <w:bottom w:val="single" w:sz="6" w:space="0" w:color="auto"/>
              <w:right w:val="single" w:sz="6" w:space="0" w:color="auto"/>
            </w:tcBorders>
          </w:tcPr>
          <w:p w14:paraId="45A3DFA9" w14:textId="77777777" w:rsidR="00576853" w:rsidRDefault="00086EAF">
            <w:pPr>
              <w:autoSpaceDE w:val="0"/>
              <w:autoSpaceDN w:val="0"/>
              <w:adjustRightInd w:val="0"/>
              <w:jc w:val="center"/>
              <w:rPr>
                <w:sz w:val="24"/>
                <w:szCs w:val="28"/>
                <w:lang w:val="en-US"/>
              </w:rPr>
            </w:pPr>
            <w:r>
              <w:rPr>
                <w:sz w:val="24"/>
                <w:szCs w:val="28"/>
                <w:lang w:val="en-US"/>
              </w:rPr>
              <w:t>&gt; 2 500</w:t>
            </w:r>
          </w:p>
        </w:tc>
        <w:tc>
          <w:tcPr>
            <w:tcW w:w="4882" w:type="dxa"/>
            <w:tcBorders>
              <w:top w:val="single" w:sz="6" w:space="0" w:color="auto"/>
              <w:left w:val="single" w:sz="6" w:space="0" w:color="auto"/>
              <w:bottom w:val="single" w:sz="6" w:space="0" w:color="auto"/>
              <w:right w:val="single" w:sz="6" w:space="0" w:color="auto"/>
            </w:tcBorders>
          </w:tcPr>
          <w:p w14:paraId="3AC827B1" w14:textId="77777777" w:rsidR="00576853" w:rsidRDefault="00086EAF">
            <w:pPr>
              <w:autoSpaceDE w:val="0"/>
              <w:autoSpaceDN w:val="0"/>
              <w:adjustRightInd w:val="0"/>
              <w:jc w:val="center"/>
              <w:rPr>
                <w:sz w:val="24"/>
                <w:szCs w:val="28"/>
                <w:lang w:val="en-US"/>
              </w:rPr>
            </w:pPr>
            <w:r>
              <w:rPr>
                <w:sz w:val="24"/>
                <w:szCs w:val="28"/>
                <w:lang w:val="en-US"/>
              </w:rPr>
              <w:t>≥ 4 800</w:t>
            </w:r>
          </w:p>
        </w:tc>
      </w:tr>
    </w:tbl>
    <w:p w14:paraId="56079072" w14:textId="77777777" w:rsidR="00576853" w:rsidRDefault="00576853">
      <w:pPr>
        <w:autoSpaceDE w:val="0"/>
        <w:autoSpaceDN w:val="0"/>
        <w:adjustRightInd w:val="0"/>
        <w:ind w:firstLine="709"/>
        <w:rPr>
          <w:szCs w:val="28"/>
        </w:rPr>
      </w:pPr>
    </w:p>
    <w:p w14:paraId="7B3D55A7" w14:textId="06550BE5" w:rsidR="00576853" w:rsidRDefault="00086EAF">
      <w:pPr>
        <w:autoSpaceDE w:val="0"/>
        <w:autoSpaceDN w:val="0"/>
        <w:adjustRightInd w:val="0"/>
        <w:ind w:firstLine="709"/>
        <w:rPr>
          <w:szCs w:val="28"/>
        </w:rPr>
      </w:pPr>
      <w:r>
        <w:rPr>
          <w:szCs w:val="28"/>
        </w:rPr>
        <w:t>Зазор между скейт-элементами не должен превышать высоту 600 мм. Толщина торца поверхности катания должна быть не менее 40 мм. Рас</w:t>
      </w:r>
      <w:r w:rsidR="00301A43">
        <w:rPr>
          <w:szCs w:val="28"/>
        </w:rPr>
        <w:t xml:space="preserve">стояние между боковыми гранями </w:t>
      </w:r>
      <w:r>
        <w:rPr>
          <w:szCs w:val="28"/>
        </w:rPr>
        <w:t>составля</w:t>
      </w:r>
      <w:r w:rsidR="00301A43">
        <w:rPr>
          <w:szCs w:val="28"/>
        </w:rPr>
        <w:t>ют</w:t>
      </w:r>
      <w:r>
        <w:rPr>
          <w:szCs w:val="28"/>
        </w:rPr>
        <w:t xml:space="preserve"> минимум 400 мм и максимум 1 500 мм.</w:t>
      </w:r>
    </w:p>
    <w:p w14:paraId="7B0BEB9D" w14:textId="3F631FCD" w:rsidR="00576853" w:rsidRDefault="00086EAF">
      <w:pPr>
        <w:autoSpaceDE w:val="0"/>
        <w:autoSpaceDN w:val="0"/>
        <w:adjustRightInd w:val="0"/>
        <w:ind w:firstLine="709"/>
        <w:rPr>
          <w:szCs w:val="28"/>
        </w:rPr>
      </w:pPr>
      <w:r>
        <w:rPr>
          <w:szCs w:val="28"/>
        </w:rPr>
        <w:t>Если боковой угол опорной площадк</w:t>
      </w:r>
      <w:r w:rsidR="00301A43">
        <w:rPr>
          <w:szCs w:val="28"/>
        </w:rPr>
        <w:t xml:space="preserve">и катания меньше 60°, угол </w:t>
      </w:r>
      <w:r>
        <w:rPr>
          <w:szCs w:val="28"/>
        </w:rPr>
        <w:t>проектир</w:t>
      </w:r>
      <w:r w:rsidR="00301A43">
        <w:rPr>
          <w:szCs w:val="28"/>
        </w:rPr>
        <w:t>уется</w:t>
      </w:r>
      <w:r>
        <w:rPr>
          <w:szCs w:val="28"/>
        </w:rPr>
        <w:t xml:space="preserve"> таким образом, чтобы он был полностью закрыт на высоту не менее 200 мм (см. рис. 11).</w:t>
      </w:r>
    </w:p>
    <w:p w14:paraId="135AE14C" w14:textId="77777777" w:rsidR="00576853" w:rsidRDefault="00576853">
      <w:pPr>
        <w:autoSpaceDE w:val="0"/>
        <w:autoSpaceDN w:val="0"/>
        <w:adjustRightInd w:val="0"/>
        <w:jc w:val="right"/>
        <w:rPr>
          <w:sz w:val="24"/>
        </w:rPr>
      </w:pPr>
    </w:p>
    <w:p w14:paraId="2081CC72" w14:textId="77777777" w:rsidR="00576853" w:rsidRDefault="00086EAF">
      <w:pPr>
        <w:autoSpaceDE w:val="0"/>
        <w:autoSpaceDN w:val="0"/>
        <w:adjustRightInd w:val="0"/>
        <w:jc w:val="right"/>
        <w:rPr>
          <w:sz w:val="24"/>
        </w:rPr>
      </w:pPr>
      <w:r>
        <w:rPr>
          <w:sz w:val="24"/>
        </w:rPr>
        <w:t>Размеры в миллиметрах</w:t>
      </w:r>
    </w:p>
    <w:p w14:paraId="2E8CEEDB" w14:textId="77777777" w:rsidR="00576853" w:rsidRDefault="00086EAF">
      <w:pPr>
        <w:autoSpaceDE w:val="0"/>
        <w:autoSpaceDN w:val="0"/>
        <w:adjustRightInd w:val="0"/>
        <w:jc w:val="center"/>
        <w:rPr>
          <w:sz w:val="24"/>
        </w:rPr>
      </w:pPr>
      <w:r>
        <w:rPr>
          <w:noProof/>
          <w:sz w:val="24"/>
        </w:rPr>
        <w:drawing>
          <wp:inline distT="0" distB="0" distL="0" distR="0" wp14:anchorId="57D55377" wp14:editId="2DEFEC53">
            <wp:extent cx="3487420" cy="171513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3"/>
                    <pic:cNvPicPr>
                      <a:picLocks noChangeAspect="1"/>
                    </pic:cNvPicPr>
                  </pic:nvPicPr>
                  <pic:blipFill>
                    <a:blip r:embed="rId22"/>
                    <a:stretch>
                      <a:fillRect/>
                    </a:stretch>
                  </pic:blipFill>
                  <pic:spPr>
                    <a:xfrm>
                      <a:off x="0" y="0"/>
                      <a:ext cx="3490040" cy="1716760"/>
                    </a:xfrm>
                    <a:prstGeom prst="rect">
                      <a:avLst/>
                    </a:prstGeom>
                  </pic:spPr>
                </pic:pic>
              </a:graphicData>
            </a:graphic>
          </wp:inline>
        </w:drawing>
      </w:r>
    </w:p>
    <w:p w14:paraId="6C219B58" w14:textId="77777777" w:rsidR="00576853" w:rsidRDefault="00086EAF">
      <w:pPr>
        <w:autoSpaceDE w:val="0"/>
        <w:autoSpaceDN w:val="0"/>
        <w:adjustRightInd w:val="0"/>
        <w:ind w:firstLine="709"/>
        <w:rPr>
          <w:sz w:val="24"/>
        </w:rPr>
      </w:pPr>
      <w:r>
        <w:rPr>
          <w:sz w:val="24"/>
        </w:rPr>
        <w:lastRenderedPageBreak/>
        <w:t>Примечание - Рисунок 11 приведен только для примера, так как возможны и другие варианты исполнения.</w:t>
      </w:r>
    </w:p>
    <w:p w14:paraId="60517F2B" w14:textId="77777777" w:rsidR="00576853" w:rsidRDefault="00576853">
      <w:pPr>
        <w:autoSpaceDE w:val="0"/>
        <w:autoSpaceDN w:val="0"/>
        <w:adjustRightInd w:val="0"/>
        <w:rPr>
          <w:b/>
          <w:bCs/>
          <w:szCs w:val="28"/>
        </w:rPr>
      </w:pPr>
    </w:p>
    <w:p w14:paraId="31888CBB" w14:textId="77777777" w:rsidR="00576853" w:rsidRDefault="00086EAF">
      <w:pPr>
        <w:autoSpaceDE w:val="0"/>
        <w:autoSpaceDN w:val="0"/>
        <w:adjustRightInd w:val="0"/>
        <w:jc w:val="center"/>
        <w:rPr>
          <w:b/>
          <w:bCs/>
          <w:szCs w:val="28"/>
        </w:rPr>
      </w:pPr>
      <w:r>
        <w:rPr>
          <w:b/>
          <w:bCs/>
          <w:szCs w:val="28"/>
        </w:rPr>
        <w:t>Рисунок 11 - Пример зазора между двумя скейт-элементами</w:t>
      </w:r>
    </w:p>
    <w:p w14:paraId="5E8BC24A" w14:textId="77777777" w:rsidR="00576853" w:rsidRDefault="00576853">
      <w:pPr>
        <w:autoSpaceDE w:val="0"/>
        <w:autoSpaceDN w:val="0"/>
        <w:adjustRightInd w:val="0"/>
        <w:rPr>
          <w:b/>
          <w:bCs/>
          <w:szCs w:val="28"/>
        </w:rPr>
      </w:pPr>
    </w:p>
    <w:p w14:paraId="32A9815A" w14:textId="77777777" w:rsidR="00576853" w:rsidRDefault="00086EAF">
      <w:pPr>
        <w:autoSpaceDE w:val="0"/>
        <w:autoSpaceDN w:val="0"/>
        <w:adjustRightInd w:val="0"/>
        <w:ind w:firstLine="709"/>
        <w:rPr>
          <w:b/>
          <w:bCs/>
          <w:szCs w:val="28"/>
        </w:rPr>
      </w:pPr>
      <w:r>
        <w:rPr>
          <w:b/>
          <w:bCs/>
          <w:szCs w:val="28"/>
        </w:rPr>
        <w:t xml:space="preserve">6.3.5 </w:t>
      </w:r>
      <w:proofErr w:type="spellStart"/>
      <w:r>
        <w:rPr>
          <w:b/>
          <w:bCs/>
          <w:szCs w:val="28"/>
        </w:rPr>
        <w:t>Воллрайд</w:t>
      </w:r>
      <w:proofErr w:type="spellEnd"/>
    </w:p>
    <w:p w14:paraId="2BD425D3" w14:textId="77777777" w:rsidR="00576853" w:rsidRDefault="00086EAF">
      <w:pPr>
        <w:autoSpaceDE w:val="0"/>
        <w:autoSpaceDN w:val="0"/>
        <w:adjustRightInd w:val="0"/>
        <w:ind w:firstLine="709"/>
        <w:rPr>
          <w:sz w:val="26"/>
        </w:rPr>
      </w:pPr>
      <w:r>
        <w:rPr>
          <w:sz w:val="26"/>
        </w:rPr>
        <w:t xml:space="preserve">На рисунке 12 показаны примеры поездки по стене. Минимальная ширина должна составлять 2 000 мм. </w:t>
      </w:r>
    </w:p>
    <w:p w14:paraId="04BBD81D" w14:textId="77777777" w:rsidR="00576853" w:rsidRDefault="00576853">
      <w:pPr>
        <w:autoSpaceDE w:val="0"/>
        <w:autoSpaceDN w:val="0"/>
        <w:adjustRightInd w:val="0"/>
        <w:ind w:firstLine="709"/>
        <w:rPr>
          <w:b/>
          <w:bCs/>
          <w:sz w:val="32"/>
          <w:szCs w:val="28"/>
        </w:rPr>
      </w:pPr>
    </w:p>
    <w:p w14:paraId="355E7673" w14:textId="77777777" w:rsidR="00576853" w:rsidRDefault="00086EAF">
      <w:pPr>
        <w:autoSpaceDE w:val="0"/>
        <w:autoSpaceDN w:val="0"/>
        <w:adjustRightInd w:val="0"/>
        <w:jc w:val="center"/>
        <w:rPr>
          <w:szCs w:val="28"/>
        </w:rPr>
      </w:pPr>
      <w:r>
        <w:rPr>
          <w:noProof/>
          <w:szCs w:val="28"/>
        </w:rPr>
        <w:drawing>
          <wp:inline distT="0" distB="0" distL="0" distR="0" wp14:anchorId="6849FBCD" wp14:editId="794DC488">
            <wp:extent cx="4420235" cy="2083435"/>
            <wp:effectExtent l="0" t="0" r="0" b="0"/>
            <wp:docPr id="16"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4"/>
                    <pic:cNvPicPr>
                      <a:picLocks noChangeAspect="1"/>
                    </pic:cNvPicPr>
                  </pic:nvPicPr>
                  <pic:blipFill>
                    <a:blip r:embed="rId23"/>
                    <a:stretch>
                      <a:fillRect/>
                    </a:stretch>
                  </pic:blipFill>
                  <pic:spPr>
                    <a:xfrm>
                      <a:off x="0" y="0"/>
                      <a:ext cx="4431050" cy="2089080"/>
                    </a:xfrm>
                    <a:prstGeom prst="rect">
                      <a:avLst/>
                    </a:prstGeom>
                  </pic:spPr>
                </pic:pic>
              </a:graphicData>
            </a:graphic>
          </wp:inline>
        </w:drawing>
      </w:r>
    </w:p>
    <w:p w14:paraId="03F2F02C" w14:textId="77777777" w:rsidR="00576853" w:rsidRDefault="00086EAF">
      <w:pPr>
        <w:autoSpaceDE w:val="0"/>
        <w:autoSpaceDN w:val="0"/>
        <w:adjustRightInd w:val="0"/>
        <w:jc w:val="center"/>
        <w:rPr>
          <w:b/>
          <w:bCs/>
          <w:szCs w:val="28"/>
        </w:rPr>
      </w:pPr>
      <w:r>
        <w:rPr>
          <w:b/>
          <w:bCs/>
          <w:szCs w:val="28"/>
          <w:lang w:val="en-US"/>
        </w:rPr>
        <w:t>a</w:t>
      </w:r>
      <w:r>
        <w:rPr>
          <w:b/>
          <w:bCs/>
          <w:szCs w:val="28"/>
        </w:rPr>
        <w:t xml:space="preserve">) Катание по стене с переходом </w:t>
      </w:r>
      <w:r>
        <w:rPr>
          <w:b/>
          <w:bCs/>
          <w:szCs w:val="28"/>
        </w:rPr>
        <w:tab/>
      </w:r>
      <w:r>
        <w:rPr>
          <w:b/>
          <w:bCs/>
          <w:szCs w:val="28"/>
        </w:rPr>
        <w:tab/>
      </w:r>
      <w:r>
        <w:rPr>
          <w:b/>
          <w:bCs/>
          <w:szCs w:val="28"/>
          <w:lang w:val="en-US"/>
        </w:rPr>
        <w:t>b</w:t>
      </w:r>
      <w:r>
        <w:rPr>
          <w:b/>
          <w:bCs/>
          <w:szCs w:val="28"/>
        </w:rPr>
        <w:t>) Катание по стене с откосом</w:t>
      </w:r>
    </w:p>
    <w:p w14:paraId="19F48C06" w14:textId="77777777" w:rsidR="00576853" w:rsidRDefault="00576853">
      <w:pPr>
        <w:autoSpaceDE w:val="0"/>
        <w:autoSpaceDN w:val="0"/>
        <w:adjustRightInd w:val="0"/>
        <w:rPr>
          <w:szCs w:val="28"/>
        </w:rPr>
      </w:pPr>
    </w:p>
    <w:p w14:paraId="55AC72F5" w14:textId="77777777" w:rsidR="00576853" w:rsidRDefault="00086EAF">
      <w:pPr>
        <w:autoSpaceDE w:val="0"/>
        <w:autoSpaceDN w:val="0"/>
        <w:adjustRightInd w:val="0"/>
        <w:ind w:firstLine="709"/>
        <w:rPr>
          <w:sz w:val="24"/>
          <w:szCs w:val="28"/>
        </w:rPr>
      </w:pPr>
      <w:r>
        <w:rPr>
          <w:sz w:val="24"/>
          <w:szCs w:val="28"/>
        </w:rPr>
        <w:t>Примечание - Рисунок 12 приведен только для примера, так как возможны и другие варианты исполнения.</w:t>
      </w:r>
    </w:p>
    <w:p w14:paraId="53C3045C" w14:textId="77777777" w:rsidR="00576853" w:rsidRDefault="00576853">
      <w:pPr>
        <w:autoSpaceDE w:val="0"/>
        <w:autoSpaceDN w:val="0"/>
        <w:adjustRightInd w:val="0"/>
        <w:rPr>
          <w:b/>
          <w:bCs/>
          <w:szCs w:val="28"/>
        </w:rPr>
      </w:pPr>
    </w:p>
    <w:p w14:paraId="7B8B11B7" w14:textId="77777777" w:rsidR="00576853" w:rsidRDefault="00086EAF">
      <w:pPr>
        <w:autoSpaceDE w:val="0"/>
        <w:autoSpaceDN w:val="0"/>
        <w:adjustRightInd w:val="0"/>
        <w:jc w:val="center"/>
        <w:rPr>
          <w:b/>
          <w:bCs/>
          <w:szCs w:val="28"/>
        </w:rPr>
      </w:pPr>
      <w:r>
        <w:rPr>
          <w:b/>
          <w:bCs/>
          <w:szCs w:val="28"/>
        </w:rPr>
        <w:t>Рисунок 12 - Пример езды по стене</w:t>
      </w:r>
    </w:p>
    <w:p w14:paraId="21338096" w14:textId="77777777" w:rsidR="00576853" w:rsidRDefault="00576853">
      <w:pPr>
        <w:autoSpaceDE w:val="0"/>
        <w:autoSpaceDN w:val="0"/>
        <w:adjustRightInd w:val="0"/>
        <w:rPr>
          <w:b/>
          <w:bCs/>
          <w:szCs w:val="28"/>
        </w:rPr>
      </w:pPr>
    </w:p>
    <w:p w14:paraId="4FD8AB92" w14:textId="77777777" w:rsidR="00576853" w:rsidRDefault="00086EAF">
      <w:pPr>
        <w:autoSpaceDE w:val="0"/>
        <w:autoSpaceDN w:val="0"/>
        <w:adjustRightInd w:val="0"/>
        <w:ind w:firstLine="709"/>
        <w:rPr>
          <w:b/>
          <w:bCs/>
          <w:szCs w:val="28"/>
        </w:rPr>
      </w:pPr>
      <w:r>
        <w:rPr>
          <w:b/>
          <w:bCs/>
          <w:szCs w:val="28"/>
        </w:rPr>
        <w:t>6.3.6 Мини рампа/вертикальная рампа (хафпайп)</w:t>
      </w:r>
    </w:p>
    <w:p w14:paraId="463AD8E7" w14:textId="77777777" w:rsidR="00576853" w:rsidRDefault="00086EAF">
      <w:pPr>
        <w:autoSpaceDE w:val="0"/>
        <w:autoSpaceDN w:val="0"/>
        <w:adjustRightInd w:val="0"/>
        <w:ind w:firstLine="709"/>
        <w:rPr>
          <w:szCs w:val="28"/>
        </w:rPr>
      </w:pPr>
      <w:r>
        <w:rPr>
          <w:szCs w:val="28"/>
        </w:rPr>
        <w:t>Требования к размерам различных рамп приведены в таблице 4. Пример мини-рампы/вертикальной рампы (хафпайп) приведен на рисунке 13.</w:t>
      </w:r>
    </w:p>
    <w:p w14:paraId="5AA00017" w14:textId="77777777" w:rsidR="00576853" w:rsidRDefault="00086EAF">
      <w:pPr>
        <w:autoSpaceDE w:val="0"/>
        <w:autoSpaceDN w:val="0"/>
        <w:adjustRightInd w:val="0"/>
        <w:ind w:firstLine="709"/>
        <w:rPr>
          <w:szCs w:val="28"/>
        </w:rPr>
      </w:pPr>
      <w:r>
        <w:rPr>
          <w:szCs w:val="28"/>
        </w:rPr>
        <w:t xml:space="preserve">Мини-рампа/вертикальная рампа (хафпайп) с высотой свободного падения </w:t>
      </w:r>
      <w:r>
        <w:rPr>
          <w:i/>
          <w:szCs w:val="28"/>
          <w:lang w:val="en-US"/>
        </w:rPr>
        <w:t>h</w:t>
      </w:r>
      <w:r>
        <w:rPr>
          <w:szCs w:val="28"/>
          <w:vertAlign w:val="subscript"/>
        </w:rPr>
        <w:t>1</w:t>
      </w:r>
      <w:r>
        <w:rPr>
          <w:szCs w:val="28"/>
        </w:rPr>
        <w:t xml:space="preserve"> </w:t>
      </w:r>
      <w:r>
        <w:rPr>
          <w:sz w:val="24"/>
          <w:szCs w:val="28"/>
        </w:rPr>
        <w:t>≥</w:t>
      </w:r>
      <w:r>
        <w:rPr>
          <w:szCs w:val="28"/>
        </w:rPr>
        <w:t xml:space="preserve"> 1 000 мм должен быть установлен с барьером в соответствии с 6.2.6.</w:t>
      </w:r>
    </w:p>
    <w:p w14:paraId="47305AF5" w14:textId="77777777" w:rsidR="00576853" w:rsidRDefault="00576853">
      <w:pPr>
        <w:autoSpaceDE w:val="0"/>
        <w:autoSpaceDN w:val="0"/>
        <w:adjustRightInd w:val="0"/>
        <w:rPr>
          <w:b/>
          <w:bCs/>
          <w:szCs w:val="28"/>
        </w:rPr>
      </w:pPr>
    </w:p>
    <w:p w14:paraId="251E325C" w14:textId="77777777" w:rsidR="00576853" w:rsidRDefault="00086EAF">
      <w:pPr>
        <w:autoSpaceDE w:val="0"/>
        <w:autoSpaceDN w:val="0"/>
        <w:adjustRightInd w:val="0"/>
        <w:jc w:val="center"/>
        <w:rPr>
          <w:b/>
          <w:bCs/>
          <w:szCs w:val="28"/>
        </w:rPr>
      </w:pPr>
      <w:r>
        <w:rPr>
          <w:b/>
          <w:bCs/>
          <w:szCs w:val="28"/>
        </w:rPr>
        <w:t>Таблица 4 - Размеры мини-рампы/вертикальной рампы (хафпайп)</w:t>
      </w:r>
    </w:p>
    <w:tbl>
      <w:tblPr>
        <w:tblW w:w="0" w:type="auto"/>
        <w:tblInd w:w="40" w:type="dxa"/>
        <w:tblLayout w:type="fixed"/>
        <w:tblCellMar>
          <w:left w:w="40" w:type="dxa"/>
          <w:right w:w="40" w:type="dxa"/>
        </w:tblCellMar>
        <w:tblLook w:val="04A0" w:firstRow="1" w:lastRow="0" w:firstColumn="1" w:lastColumn="0" w:noHBand="0" w:noVBand="1"/>
      </w:tblPr>
      <w:tblGrid>
        <w:gridCol w:w="1574"/>
        <w:gridCol w:w="1171"/>
        <w:gridCol w:w="1176"/>
        <w:gridCol w:w="1176"/>
        <w:gridCol w:w="1162"/>
        <w:gridCol w:w="1181"/>
        <w:gridCol w:w="1147"/>
        <w:gridCol w:w="1138"/>
      </w:tblGrid>
      <w:tr w:rsidR="00576853" w14:paraId="18077821" w14:textId="77777777">
        <w:trPr>
          <w:trHeight w:val="595"/>
        </w:trPr>
        <w:tc>
          <w:tcPr>
            <w:tcW w:w="1574" w:type="dxa"/>
            <w:tcBorders>
              <w:top w:val="single" w:sz="6" w:space="0" w:color="auto"/>
              <w:left w:val="single" w:sz="6" w:space="0" w:color="auto"/>
              <w:bottom w:val="nil"/>
              <w:right w:val="single" w:sz="6" w:space="0" w:color="auto"/>
            </w:tcBorders>
          </w:tcPr>
          <w:p w14:paraId="127EC698" w14:textId="77777777" w:rsidR="00576853" w:rsidRDefault="00086EAF">
            <w:pPr>
              <w:autoSpaceDE w:val="0"/>
              <w:autoSpaceDN w:val="0"/>
              <w:adjustRightInd w:val="0"/>
              <w:jc w:val="center"/>
              <w:rPr>
                <w:b/>
                <w:bCs/>
                <w:sz w:val="24"/>
                <w:szCs w:val="28"/>
                <w:lang w:val="en-US"/>
              </w:rPr>
            </w:pPr>
            <w:proofErr w:type="spellStart"/>
            <w:r>
              <w:rPr>
                <w:b/>
                <w:bCs/>
                <w:sz w:val="24"/>
                <w:szCs w:val="28"/>
                <w:lang w:val="en-US"/>
              </w:rPr>
              <w:t>Описание</w:t>
            </w:r>
            <w:proofErr w:type="spellEnd"/>
          </w:p>
        </w:tc>
        <w:tc>
          <w:tcPr>
            <w:tcW w:w="1171" w:type="dxa"/>
            <w:tcBorders>
              <w:top w:val="single" w:sz="6" w:space="0" w:color="auto"/>
              <w:left w:val="single" w:sz="6" w:space="0" w:color="auto"/>
              <w:bottom w:val="nil"/>
              <w:right w:val="single" w:sz="6" w:space="0" w:color="auto"/>
            </w:tcBorders>
          </w:tcPr>
          <w:p w14:paraId="24958086" w14:textId="77777777" w:rsidR="00576853" w:rsidRDefault="00086EAF">
            <w:pPr>
              <w:autoSpaceDE w:val="0"/>
              <w:autoSpaceDN w:val="0"/>
              <w:adjustRightInd w:val="0"/>
              <w:jc w:val="center"/>
              <w:rPr>
                <w:sz w:val="24"/>
                <w:szCs w:val="28"/>
                <w:lang w:val="en-US"/>
              </w:rPr>
            </w:pPr>
            <w:r>
              <w:rPr>
                <w:i/>
                <w:sz w:val="24"/>
                <w:szCs w:val="28"/>
                <w:lang w:val="en-US"/>
              </w:rPr>
              <w:t>h</w:t>
            </w:r>
            <w:r>
              <w:rPr>
                <w:sz w:val="24"/>
                <w:szCs w:val="28"/>
                <w:vertAlign w:val="subscript"/>
              </w:rPr>
              <w:t>1</w:t>
            </w:r>
          </w:p>
        </w:tc>
        <w:tc>
          <w:tcPr>
            <w:tcW w:w="1176" w:type="dxa"/>
            <w:tcBorders>
              <w:top w:val="single" w:sz="6" w:space="0" w:color="auto"/>
              <w:left w:val="single" w:sz="6" w:space="0" w:color="auto"/>
              <w:bottom w:val="nil"/>
              <w:right w:val="single" w:sz="6" w:space="0" w:color="auto"/>
            </w:tcBorders>
          </w:tcPr>
          <w:p w14:paraId="16705D37" w14:textId="77777777" w:rsidR="00576853" w:rsidRDefault="00086EAF">
            <w:pPr>
              <w:autoSpaceDE w:val="0"/>
              <w:autoSpaceDN w:val="0"/>
              <w:adjustRightInd w:val="0"/>
              <w:jc w:val="center"/>
              <w:rPr>
                <w:i/>
                <w:iCs/>
                <w:sz w:val="24"/>
                <w:szCs w:val="28"/>
                <w:lang w:val="en-US"/>
              </w:rPr>
            </w:pPr>
            <w:r>
              <w:rPr>
                <w:i/>
                <w:iCs/>
                <w:sz w:val="24"/>
                <w:szCs w:val="28"/>
                <w:lang w:val="en-US"/>
              </w:rPr>
              <w:t>b</w:t>
            </w:r>
          </w:p>
        </w:tc>
        <w:tc>
          <w:tcPr>
            <w:tcW w:w="1176" w:type="dxa"/>
            <w:tcBorders>
              <w:top w:val="single" w:sz="6" w:space="0" w:color="auto"/>
              <w:left w:val="single" w:sz="6" w:space="0" w:color="auto"/>
              <w:bottom w:val="nil"/>
              <w:right w:val="single" w:sz="6" w:space="0" w:color="auto"/>
            </w:tcBorders>
          </w:tcPr>
          <w:p w14:paraId="6FB4B3DC" w14:textId="77777777" w:rsidR="00576853" w:rsidRDefault="00086EAF">
            <w:pPr>
              <w:autoSpaceDE w:val="0"/>
              <w:autoSpaceDN w:val="0"/>
              <w:adjustRightInd w:val="0"/>
              <w:jc w:val="center"/>
              <w:rPr>
                <w:i/>
                <w:iCs/>
                <w:sz w:val="24"/>
                <w:szCs w:val="28"/>
                <w:lang w:val="en-US"/>
              </w:rPr>
            </w:pPr>
            <w:r>
              <w:rPr>
                <w:i/>
                <w:iCs/>
                <w:sz w:val="24"/>
                <w:szCs w:val="28"/>
                <w:lang w:val="en-US"/>
              </w:rPr>
              <w:t>r</w:t>
            </w:r>
          </w:p>
        </w:tc>
        <w:tc>
          <w:tcPr>
            <w:tcW w:w="1162" w:type="dxa"/>
            <w:tcBorders>
              <w:top w:val="single" w:sz="6" w:space="0" w:color="auto"/>
              <w:left w:val="single" w:sz="6" w:space="0" w:color="auto"/>
              <w:bottom w:val="nil"/>
              <w:right w:val="single" w:sz="6" w:space="0" w:color="auto"/>
            </w:tcBorders>
          </w:tcPr>
          <w:p w14:paraId="0264F78F" w14:textId="77777777" w:rsidR="00576853" w:rsidRDefault="00086EAF">
            <w:pPr>
              <w:autoSpaceDE w:val="0"/>
              <w:autoSpaceDN w:val="0"/>
              <w:adjustRightInd w:val="0"/>
              <w:jc w:val="center"/>
              <w:rPr>
                <w:sz w:val="24"/>
                <w:szCs w:val="28"/>
                <w:lang w:val="en-US"/>
              </w:rPr>
            </w:pPr>
            <w:r>
              <w:rPr>
                <w:i/>
                <w:szCs w:val="28"/>
                <w:lang w:val="en-US"/>
              </w:rPr>
              <w:t>h</w:t>
            </w:r>
            <w:r>
              <w:rPr>
                <w:szCs w:val="28"/>
                <w:vertAlign w:val="subscript"/>
                <w:lang w:val="en-US"/>
              </w:rPr>
              <w:t>3</w:t>
            </w:r>
          </w:p>
        </w:tc>
        <w:tc>
          <w:tcPr>
            <w:tcW w:w="1181" w:type="dxa"/>
            <w:tcBorders>
              <w:top w:val="single" w:sz="6" w:space="0" w:color="auto"/>
              <w:left w:val="single" w:sz="6" w:space="0" w:color="auto"/>
              <w:bottom w:val="nil"/>
              <w:right w:val="single" w:sz="6" w:space="0" w:color="auto"/>
            </w:tcBorders>
          </w:tcPr>
          <w:p w14:paraId="7679ED81" w14:textId="77777777" w:rsidR="00576853" w:rsidRDefault="00086EAF">
            <w:pPr>
              <w:autoSpaceDE w:val="0"/>
              <w:autoSpaceDN w:val="0"/>
              <w:adjustRightInd w:val="0"/>
              <w:jc w:val="center"/>
              <w:rPr>
                <w:sz w:val="24"/>
                <w:szCs w:val="28"/>
                <w:lang w:val="en-US"/>
              </w:rPr>
            </w:pPr>
            <w:r>
              <w:rPr>
                <w:i/>
                <w:szCs w:val="28"/>
                <w:lang w:val="en-US"/>
              </w:rPr>
              <w:t>h</w:t>
            </w:r>
            <w:r>
              <w:rPr>
                <w:szCs w:val="28"/>
                <w:vertAlign w:val="subscript"/>
                <w:lang w:val="en-US"/>
              </w:rPr>
              <w:t>2</w:t>
            </w:r>
          </w:p>
        </w:tc>
        <w:tc>
          <w:tcPr>
            <w:tcW w:w="1147" w:type="dxa"/>
            <w:tcBorders>
              <w:top w:val="single" w:sz="6" w:space="0" w:color="auto"/>
              <w:left w:val="single" w:sz="6" w:space="0" w:color="auto"/>
              <w:bottom w:val="nil"/>
              <w:right w:val="single" w:sz="6" w:space="0" w:color="auto"/>
            </w:tcBorders>
          </w:tcPr>
          <w:p w14:paraId="3E9975C9" w14:textId="77777777" w:rsidR="00576853" w:rsidRDefault="00086EAF">
            <w:pPr>
              <w:autoSpaceDE w:val="0"/>
              <w:autoSpaceDN w:val="0"/>
              <w:adjustRightInd w:val="0"/>
              <w:jc w:val="center"/>
              <w:rPr>
                <w:sz w:val="24"/>
                <w:szCs w:val="28"/>
                <w:lang w:val="en-US"/>
              </w:rPr>
            </w:pPr>
            <w:r>
              <w:rPr>
                <w:i/>
                <w:sz w:val="24"/>
                <w:szCs w:val="28"/>
                <w:lang w:val="en-US"/>
              </w:rPr>
              <w:t>l</w:t>
            </w:r>
            <w:r>
              <w:rPr>
                <w:sz w:val="24"/>
                <w:szCs w:val="28"/>
                <w:vertAlign w:val="subscript"/>
                <w:lang w:val="en-US"/>
              </w:rPr>
              <w:t>1</w:t>
            </w:r>
          </w:p>
        </w:tc>
        <w:tc>
          <w:tcPr>
            <w:tcW w:w="1138" w:type="dxa"/>
            <w:tcBorders>
              <w:top w:val="single" w:sz="6" w:space="0" w:color="auto"/>
              <w:left w:val="single" w:sz="6" w:space="0" w:color="auto"/>
              <w:bottom w:val="nil"/>
              <w:right w:val="single" w:sz="6" w:space="0" w:color="auto"/>
            </w:tcBorders>
          </w:tcPr>
          <w:p w14:paraId="20487D9B" w14:textId="77777777" w:rsidR="00576853" w:rsidRDefault="00086EAF">
            <w:pPr>
              <w:autoSpaceDE w:val="0"/>
              <w:autoSpaceDN w:val="0"/>
              <w:adjustRightInd w:val="0"/>
              <w:jc w:val="center"/>
              <w:rPr>
                <w:sz w:val="24"/>
                <w:szCs w:val="28"/>
                <w:lang w:val="en-US"/>
              </w:rPr>
            </w:pPr>
            <w:r>
              <w:rPr>
                <w:i/>
                <w:sz w:val="24"/>
                <w:szCs w:val="28"/>
                <w:lang w:val="en-US"/>
              </w:rPr>
              <w:t>l</w:t>
            </w:r>
            <w:r>
              <w:rPr>
                <w:sz w:val="24"/>
                <w:szCs w:val="28"/>
                <w:vertAlign w:val="subscript"/>
                <w:lang w:val="en-US"/>
              </w:rPr>
              <w:t>2</w:t>
            </w:r>
          </w:p>
        </w:tc>
      </w:tr>
      <w:tr w:rsidR="00576853" w14:paraId="6B403F97" w14:textId="77777777">
        <w:trPr>
          <w:trHeight w:val="278"/>
        </w:trPr>
        <w:tc>
          <w:tcPr>
            <w:tcW w:w="1574" w:type="dxa"/>
            <w:tcBorders>
              <w:top w:val="nil"/>
              <w:left w:val="single" w:sz="6" w:space="0" w:color="auto"/>
              <w:bottom w:val="single" w:sz="6" w:space="0" w:color="auto"/>
              <w:right w:val="single" w:sz="6" w:space="0" w:color="auto"/>
            </w:tcBorders>
          </w:tcPr>
          <w:p w14:paraId="71985523" w14:textId="77777777" w:rsidR="00576853" w:rsidRDefault="00576853">
            <w:pPr>
              <w:autoSpaceDE w:val="0"/>
              <w:autoSpaceDN w:val="0"/>
              <w:adjustRightInd w:val="0"/>
              <w:jc w:val="center"/>
              <w:rPr>
                <w:sz w:val="24"/>
                <w:szCs w:val="28"/>
              </w:rPr>
            </w:pPr>
          </w:p>
        </w:tc>
        <w:tc>
          <w:tcPr>
            <w:tcW w:w="1171" w:type="dxa"/>
            <w:tcBorders>
              <w:top w:val="nil"/>
              <w:left w:val="single" w:sz="6" w:space="0" w:color="auto"/>
              <w:bottom w:val="single" w:sz="6" w:space="0" w:color="auto"/>
              <w:right w:val="single" w:sz="6" w:space="0" w:color="auto"/>
            </w:tcBorders>
          </w:tcPr>
          <w:p w14:paraId="7C072708" w14:textId="77777777" w:rsidR="00576853" w:rsidRDefault="00086EAF">
            <w:pPr>
              <w:autoSpaceDE w:val="0"/>
              <w:autoSpaceDN w:val="0"/>
              <w:adjustRightInd w:val="0"/>
              <w:jc w:val="center"/>
              <w:rPr>
                <w:sz w:val="24"/>
                <w:szCs w:val="28"/>
                <w:lang w:val="en-US"/>
              </w:rPr>
            </w:pPr>
            <w:proofErr w:type="spellStart"/>
            <w:r>
              <w:rPr>
                <w:sz w:val="24"/>
                <w:szCs w:val="28"/>
                <w:lang w:val="en-US"/>
              </w:rPr>
              <w:t>мм</w:t>
            </w:r>
            <w:proofErr w:type="spellEnd"/>
          </w:p>
        </w:tc>
        <w:tc>
          <w:tcPr>
            <w:tcW w:w="1176" w:type="dxa"/>
            <w:tcBorders>
              <w:top w:val="nil"/>
              <w:left w:val="single" w:sz="6" w:space="0" w:color="auto"/>
              <w:bottom w:val="single" w:sz="6" w:space="0" w:color="auto"/>
              <w:right w:val="single" w:sz="6" w:space="0" w:color="auto"/>
            </w:tcBorders>
          </w:tcPr>
          <w:p w14:paraId="39715FE8" w14:textId="77777777" w:rsidR="00576853" w:rsidRDefault="00086EAF">
            <w:pPr>
              <w:autoSpaceDE w:val="0"/>
              <w:autoSpaceDN w:val="0"/>
              <w:adjustRightInd w:val="0"/>
              <w:jc w:val="center"/>
              <w:rPr>
                <w:sz w:val="24"/>
                <w:szCs w:val="28"/>
                <w:lang w:val="en-US"/>
              </w:rPr>
            </w:pPr>
            <w:proofErr w:type="spellStart"/>
            <w:r>
              <w:rPr>
                <w:sz w:val="24"/>
                <w:szCs w:val="28"/>
                <w:lang w:val="en-US"/>
              </w:rPr>
              <w:t>мм</w:t>
            </w:r>
            <w:proofErr w:type="spellEnd"/>
          </w:p>
        </w:tc>
        <w:tc>
          <w:tcPr>
            <w:tcW w:w="1176" w:type="dxa"/>
            <w:tcBorders>
              <w:top w:val="nil"/>
              <w:left w:val="single" w:sz="6" w:space="0" w:color="auto"/>
              <w:bottom w:val="single" w:sz="6" w:space="0" w:color="auto"/>
              <w:right w:val="single" w:sz="6" w:space="0" w:color="auto"/>
            </w:tcBorders>
          </w:tcPr>
          <w:p w14:paraId="4D7926D0" w14:textId="77777777" w:rsidR="00576853" w:rsidRDefault="00086EAF">
            <w:pPr>
              <w:autoSpaceDE w:val="0"/>
              <w:autoSpaceDN w:val="0"/>
              <w:adjustRightInd w:val="0"/>
              <w:jc w:val="center"/>
              <w:rPr>
                <w:sz w:val="24"/>
                <w:szCs w:val="28"/>
                <w:lang w:val="en-US"/>
              </w:rPr>
            </w:pPr>
            <w:proofErr w:type="spellStart"/>
            <w:r>
              <w:rPr>
                <w:sz w:val="24"/>
                <w:szCs w:val="28"/>
                <w:lang w:val="en-US"/>
              </w:rPr>
              <w:t>мм</w:t>
            </w:r>
            <w:proofErr w:type="spellEnd"/>
          </w:p>
        </w:tc>
        <w:tc>
          <w:tcPr>
            <w:tcW w:w="1162" w:type="dxa"/>
            <w:tcBorders>
              <w:top w:val="nil"/>
              <w:left w:val="single" w:sz="6" w:space="0" w:color="auto"/>
              <w:bottom w:val="single" w:sz="6" w:space="0" w:color="auto"/>
              <w:right w:val="single" w:sz="6" w:space="0" w:color="auto"/>
            </w:tcBorders>
          </w:tcPr>
          <w:p w14:paraId="3BD2EA1B" w14:textId="77777777" w:rsidR="00576853" w:rsidRDefault="00086EAF">
            <w:pPr>
              <w:autoSpaceDE w:val="0"/>
              <w:autoSpaceDN w:val="0"/>
              <w:adjustRightInd w:val="0"/>
              <w:jc w:val="center"/>
              <w:rPr>
                <w:sz w:val="24"/>
                <w:szCs w:val="28"/>
                <w:lang w:val="en-US"/>
              </w:rPr>
            </w:pPr>
            <w:proofErr w:type="spellStart"/>
            <w:r>
              <w:rPr>
                <w:sz w:val="24"/>
                <w:szCs w:val="28"/>
                <w:lang w:val="en-US"/>
              </w:rPr>
              <w:t>мм</w:t>
            </w:r>
            <w:proofErr w:type="spellEnd"/>
          </w:p>
        </w:tc>
        <w:tc>
          <w:tcPr>
            <w:tcW w:w="1181" w:type="dxa"/>
            <w:tcBorders>
              <w:top w:val="nil"/>
              <w:left w:val="single" w:sz="6" w:space="0" w:color="auto"/>
              <w:bottom w:val="single" w:sz="6" w:space="0" w:color="auto"/>
              <w:right w:val="single" w:sz="6" w:space="0" w:color="auto"/>
            </w:tcBorders>
          </w:tcPr>
          <w:p w14:paraId="256BE0E8" w14:textId="77777777" w:rsidR="00576853" w:rsidRDefault="00086EAF">
            <w:pPr>
              <w:autoSpaceDE w:val="0"/>
              <w:autoSpaceDN w:val="0"/>
              <w:adjustRightInd w:val="0"/>
              <w:jc w:val="center"/>
              <w:rPr>
                <w:sz w:val="24"/>
                <w:szCs w:val="28"/>
                <w:lang w:val="en-US"/>
              </w:rPr>
            </w:pPr>
            <w:proofErr w:type="spellStart"/>
            <w:r>
              <w:rPr>
                <w:sz w:val="24"/>
                <w:szCs w:val="28"/>
                <w:lang w:val="en-US"/>
              </w:rPr>
              <w:t>мм</w:t>
            </w:r>
            <w:proofErr w:type="spellEnd"/>
          </w:p>
        </w:tc>
        <w:tc>
          <w:tcPr>
            <w:tcW w:w="1147" w:type="dxa"/>
            <w:tcBorders>
              <w:top w:val="nil"/>
              <w:left w:val="single" w:sz="6" w:space="0" w:color="auto"/>
              <w:bottom w:val="single" w:sz="6" w:space="0" w:color="auto"/>
              <w:right w:val="single" w:sz="6" w:space="0" w:color="auto"/>
            </w:tcBorders>
          </w:tcPr>
          <w:p w14:paraId="369FE89E" w14:textId="77777777" w:rsidR="00576853" w:rsidRDefault="00086EAF">
            <w:pPr>
              <w:autoSpaceDE w:val="0"/>
              <w:autoSpaceDN w:val="0"/>
              <w:adjustRightInd w:val="0"/>
              <w:jc w:val="center"/>
              <w:rPr>
                <w:sz w:val="24"/>
                <w:szCs w:val="28"/>
                <w:lang w:val="en-US"/>
              </w:rPr>
            </w:pPr>
            <w:proofErr w:type="spellStart"/>
            <w:r>
              <w:rPr>
                <w:sz w:val="24"/>
                <w:szCs w:val="28"/>
                <w:lang w:val="en-US"/>
              </w:rPr>
              <w:t>мм</w:t>
            </w:r>
            <w:proofErr w:type="spellEnd"/>
          </w:p>
        </w:tc>
        <w:tc>
          <w:tcPr>
            <w:tcW w:w="1138" w:type="dxa"/>
            <w:tcBorders>
              <w:top w:val="nil"/>
              <w:left w:val="single" w:sz="6" w:space="0" w:color="auto"/>
              <w:bottom w:val="single" w:sz="6" w:space="0" w:color="auto"/>
              <w:right w:val="single" w:sz="6" w:space="0" w:color="auto"/>
            </w:tcBorders>
          </w:tcPr>
          <w:p w14:paraId="2FABC20D" w14:textId="77777777" w:rsidR="00576853" w:rsidRDefault="00086EAF">
            <w:pPr>
              <w:autoSpaceDE w:val="0"/>
              <w:autoSpaceDN w:val="0"/>
              <w:adjustRightInd w:val="0"/>
              <w:jc w:val="center"/>
              <w:rPr>
                <w:sz w:val="24"/>
                <w:szCs w:val="28"/>
                <w:lang w:val="en-US"/>
              </w:rPr>
            </w:pPr>
            <w:proofErr w:type="spellStart"/>
            <w:r>
              <w:rPr>
                <w:sz w:val="24"/>
                <w:szCs w:val="28"/>
                <w:lang w:val="en-US"/>
              </w:rPr>
              <w:t>мм</w:t>
            </w:r>
            <w:proofErr w:type="spellEnd"/>
          </w:p>
        </w:tc>
      </w:tr>
      <w:tr w:rsidR="00576853" w14:paraId="7ECCADB2" w14:textId="77777777">
        <w:trPr>
          <w:trHeight w:val="403"/>
        </w:trPr>
        <w:tc>
          <w:tcPr>
            <w:tcW w:w="1574" w:type="dxa"/>
            <w:tcBorders>
              <w:top w:val="single" w:sz="6" w:space="0" w:color="auto"/>
              <w:left w:val="single" w:sz="6" w:space="0" w:color="auto"/>
              <w:bottom w:val="nil"/>
              <w:right w:val="single" w:sz="6" w:space="0" w:color="auto"/>
            </w:tcBorders>
          </w:tcPr>
          <w:p w14:paraId="1AD48004" w14:textId="77777777" w:rsidR="00576853" w:rsidRDefault="00576853">
            <w:pPr>
              <w:autoSpaceDE w:val="0"/>
              <w:autoSpaceDN w:val="0"/>
              <w:adjustRightInd w:val="0"/>
              <w:jc w:val="center"/>
              <w:rPr>
                <w:sz w:val="24"/>
                <w:szCs w:val="28"/>
              </w:rPr>
            </w:pPr>
          </w:p>
        </w:tc>
        <w:tc>
          <w:tcPr>
            <w:tcW w:w="1171" w:type="dxa"/>
            <w:tcBorders>
              <w:top w:val="single" w:sz="6" w:space="0" w:color="auto"/>
              <w:left w:val="single" w:sz="6" w:space="0" w:color="auto"/>
              <w:bottom w:val="single" w:sz="6" w:space="0" w:color="auto"/>
              <w:right w:val="single" w:sz="6" w:space="0" w:color="auto"/>
            </w:tcBorders>
          </w:tcPr>
          <w:p w14:paraId="653FCC2D" w14:textId="77777777" w:rsidR="00576853" w:rsidRDefault="00086EAF">
            <w:pPr>
              <w:autoSpaceDE w:val="0"/>
              <w:autoSpaceDN w:val="0"/>
              <w:adjustRightInd w:val="0"/>
              <w:jc w:val="center"/>
              <w:rPr>
                <w:sz w:val="24"/>
                <w:szCs w:val="28"/>
                <w:lang w:val="en-US"/>
              </w:rPr>
            </w:pPr>
            <w:r>
              <w:rPr>
                <w:sz w:val="24"/>
                <w:szCs w:val="28"/>
                <w:lang w:val="en-US"/>
              </w:rPr>
              <w:t>≤ 1 250</w:t>
            </w:r>
          </w:p>
        </w:tc>
        <w:tc>
          <w:tcPr>
            <w:tcW w:w="1176" w:type="dxa"/>
            <w:tcBorders>
              <w:top w:val="single" w:sz="6" w:space="0" w:color="auto"/>
              <w:left w:val="single" w:sz="6" w:space="0" w:color="auto"/>
              <w:bottom w:val="single" w:sz="6" w:space="0" w:color="auto"/>
              <w:right w:val="single" w:sz="6" w:space="0" w:color="auto"/>
            </w:tcBorders>
          </w:tcPr>
          <w:p w14:paraId="5B88D96D" w14:textId="77777777" w:rsidR="00576853" w:rsidRDefault="00086EAF">
            <w:pPr>
              <w:autoSpaceDE w:val="0"/>
              <w:autoSpaceDN w:val="0"/>
              <w:adjustRightInd w:val="0"/>
              <w:jc w:val="center"/>
              <w:rPr>
                <w:sz w:val="24"/>
                <w:szCs w:val="28"/>
                <w:lang w:val="en-US"/>
              </w:rPr>
            </w:pPr>
            <w:r>
              <w:rPr>
                <w:sz w:val="24"/>
                <w:szCs w:val="28"/>
                <w:lang w:val="en-US"/>
              </w:rPr>
              <w:t>≥ 2 400</w:t>
            </w:r>
          </w:p>
        </w:tc>
        <w:tc>
          <w:tcPr>
            <w:tcW w:w="1176" w:type="dxa"/>
            <w:tcBorders>
              <w:top w:val="single" w:sz="6" w:space="0" w:color="auto"/>
              <w:left w:val="single" w:sz="6" w:space="0" w:color="auto"/>
              <w:bottom w:val="nil"/>
              <w:right w:val="single" w:sz="6" w:space="0" w:color="auto"/>
            </w:tcBorders>
          </w:tcPr>
          <w:p w14:paraId="2C0A06D6" w14:textId="77777777" w:rsidR="00576853" w:rsidRDefault="00576853">
            <w:pPr>
              <w:autoSpaceDE w:val="0"/>
              <w:autoSpaceDN w:val="0"/>
              <w:adjustRightInd w:val="0"/>
              <w:jc w:val="center"/>
              <w:rPr>
                <w:sz w:val="24"/>
                <w:szCs w:val="28"/>
              </w:rPr>
            </w:pPr>
          </w:p>
        </w:tc>
        <w:tc>
          <w:tcPr>
            <w:tcW w:w="1162" w:type="dxa"/>
            <w:tcBorders>
              <w:top w:val="single" w:sz="6" w:space="0" w:color="auto"/>
              <w:left w:val="single" w:sz="6" w:space="0" w:color="auto"/>
              <w:bottom w:val="nil"/>
              <w:right w:val="single" w:sz="6" w:space="0" w:color="auto"/>
            </w:tcBorders>
          </w:tcPr>
          <w:p w14:paraId="17B50A39" w14:textId="77777777" w:rsidR="00576853" w:rsidRDefault="00576853">
            <w:pPr>
              <w:autoSpaceDE w:val="0"/>
              <w:autoSpaceDN w:val="0"/>
              <w:adjustRightInd w:val="0"/>
              <w:jc w:val="center"/>
              <w:rPr>
                <w:sz w:val="24"/>
                <w:szCs w:val="28"/>
              </w:rPr>
            </w:pPr>
          </w:p>
        </w:tc>
        <w:tc>
          <w:tcPr>
            <w:tcW w:w="1181" w:type="dxa"/>
            <w:tcBorders>
              <w:top w:val="single" w:sz="6" w:space="0" w:color="auto"/>
              <w:left w:val="single" w:sz="6" w:space="0" w:color="auto"/>
              <w:bottom w:val="nil"/>
              <w:right w:val="single" w:sz="6" w:space="0" w:color="auto"/>
            </w:tcBorders>
          </w:tcPr>
          <w:p w14:paraId="1755F551" w14:textId="77777777" w:rsidR="00576853" w:rsidRDefault="00576853">
            <w:pPr>
              <w:autoSpaceDE w:val="0"/>
              <w:autoSpaceDN w:val="0"/>
              <w:adjustRightInd w:val="0"/>
              <w:jc w:val="center"/>
              <w:rPr>
                <w:sz w:val="24"/>
                <w:szCs w:val="28"/>
              </w:rPr>
            </w:pPr>
          </w:p>
        </w:tc>
        <w:tc>
          <w:tcPr>
            <w:tcW w:w="1147" w:type="dxa"/>
            <w:tcBorders>
              <w:top w:val="single" w:sz="6" w:space="0" w:color="auto"/>
              <w:left w:val="single" w:sz="6" w:space="0" w:color="auto"/>
              <w:bottom w:val="nil"/>
              <w:right w:val="single" w:sz="6" w:space="0" w:color="auto"/>
            </w:tcBorders>
          </w:tcPr>
          <w:p w14:paraId="57B0D846" w14:textId="77777777" w:rsidR="00576853" w:rsidRDefault="00576853">
            <w:pPr>
              <w:autoSpaceDE w:val="0"/>
              <w:autoSpaceDN w:val="0"/>
              <w:adjustRightInd w:val="0"/>
              <w:jc w:val="center"/>
              <w:rPr>
                <w:sz w:val="24"/>
                <w:szCs w:val="28"/>
              </w:rPr>
            </w:pPr>
          </w:p>
        </w:tc>
        <w:tc>
          <w:tcPr>
            <w:tcW w:w="1138" w:type="dxa"/>
            <w:tcBorders>
              <w:top w:val="single" w:sz="6" w:space="0" w:color="auto"/>
              <w:left w:val="single" w:sz="6" w:space="0" w:color="auto"/>
              <w:bottom w:val="nil"/>
              <w:right w:val="single" w:sz="6" w:space="0" w:color="auto"/>
            </w:tcBorders>
          </w:tcPr>
          <w:p w14:paraId="3665E9F2" w14:textId="77777777" w:rsidR="00576853" w:rsidRDefault="00576853">
            <w:pPr>
              <w:autoSpaceDE w:val="0"/>
              <w:autoSpaceDN w:val="0"/>
              <w:adjustRightInd w:val="0"/>
              <w:jc w:val="center"/>
              <w:rPr>
                <w:sz w:val="24"/>
                <w:szCs w:val="28"/>
              </w:rPr>
            </w:pPr>
          </w:p>
        </w:tc>
      </w:tr>
      <w:tr w:rsidR="00576853" w14:paraId="2998CA11" w14:textId="77777777">
        <w:trPr>
          <w:trHeight w:val="648"/>
        </w:trPr>
        <w:tc>
          <w:tcPr>
            <w:tcW w:w="1574" w:type="dxa"/>
            <w:tcBorders>
              <w:top w:val="nil"/>
              <w:left w:val="single" w:sz="6" w:space="0" w:color="auto"/>
              <w:bottom w:val="nil"/>
              <w:right w:val="single" w:sz="6" w:space="0" w:color="auto"/>
            </w:tcBorders>
          </w:tcPr>
          <w:p w14:paraId="0D307C21" w14:textId="77777777" w:rsidR="00576853" w:rsidRDefault="00576853">
            <w:pPr>
              <w:autoSpaceDE w:val="0"/>
              <w:autoSpaceDN w:val="0"/>
              <w:adjustRightInd w:val="0"/>
              <w:jc w:val="center"/>
              <w:rPr>
                <w:sz w:val="24"/>
                <w:szCs w:val="28"/>
              </w:rPr>
            </w:pPr>
          </w:p>
        </w:tc>
        <w:tc>
          <w:tcPr>
            <w:tcW w:w="1171" w:type="dxa"/>
            <w:tcBorders>
              <w:top w:val="single" w:sz="6" w:space="0" w:color="auto"/>
              <w:left w:val="single" w:sz="6" w:space="0" w:color="auto"/>
              <w:bottom w:val="single" w:sz="6" w:space="0" w:color="auto"/>
              <w:right w:val="single" w:sz="6" w:space="0" w:color="auto"/>
            </w:tcBorders>
            <w:vAlign w:val="center"/>
          </w:tcPr>
          <w:p w14:paraId="1816B836" w14:textId="77777777" w:rsidR="00576853" w:rsidRDefault="00086EAF">
            <w:pPr>
              <w:autoSpaceDE w:val="0"/>
              <w:autoSpaceDN w:val="0"/>
              <w:adjustRightInd w:val="0"/>
              <w:jc w:val="center"/>
              <w:rPr>
                <w:sz w:val="24"/>
                <w:szCs w:val="28"/>
                <w:lang w:val="en-US"/>
              </w:rPr>
            </w:pPr>
            <w:r>
              <w:rPr>
                <w:sz w:val="24"/>
                <w:szCs w:val="28"/>
                <w:lang w:val="en-US"/>
              </w:rPr>
              <w:t>&gt; 1 250 - 1 500</w:t>
            </w:r>
          </w:p>
        </w:tc>
        <w:tc>
          <w:tcPr>
            <w:tcW w:w="1176" w:type="dxa"/>
            <w:tcBorders>
              <w:top w:val="single" w:sz="6" w:space="0" w:color="auto"/>
              <w:left w:val="single" w:sz="6" w:space="0" w:color="auto"/>
              <w:bottom w:val="single" w:sz="6" w:space="0" w:color="auto"/>
              <w:right w:val="single" w:sz="6" w:space="0" w:color="auto"/>
            </w:tcBorders>
            <w:vAlign w:val="center"/>
          </w:tcPr>
          <w:p w14:paraId="3AA5A843" w14:textId="77777777" w:rsidR="00576853" w:rsidRDefault="00086EAF">
            <w:pPr>
              <w:autoSpaceDE w:val="0"/>
              <w:autoSpaceDN w:val="0"/>
              <w:adjustRightInd w:val="0"/>
              <w:jc w:val="center"/>
              <w:rPr>
                <w:sz w:val="24"/>
                <w:szCs w:val="28"/>
                <w:lang w:val="en-US"/>
              </w:rPr>
            </w:pPr>
            <w:r>
              <w:rPr>
                <w:sz w:val="24"/>
                <w:szCs w:val="28"/>
                <w:lang w:val="en-US"/>
              </w:rPr>
              <w:t>≥ 3 600</w:t>
            </w:r>
          </w:p>
        </w:tc>
        <w:tc>
          <w:tcPr>
            <w:tcW w:w="1176" w:type="dxa"/>
            <w:tcBorders>
              <w:top w:val="nil"/>
              <w:left w:val="single" w:sz="6" w:space="0" w:color="auto"/>
              <w:bottom w:val="nil"/>
              <w:right w:val="single" w:sz="6" w:space="0" w:color="auto"/>
            </w:tcBorders>
          </w:tcPr>
          <w:p w14:paraId="0034F879" w14:textId="77777777" w:rsidR="00576853" w:rsidRDefault="00576853">
            <w:pPr>
              <w:autoSpaceDE w:val="0"/>
              <w:autoSpaceDN w:val="0"/>
              <w:adjustRightInd w:val="0"/>
              <w:jc w:val="center"/>
              <w:rPr>
                <w:sz w:val="24"/>
                <w:szCs w:val="28"/>
              </w:rPr>
            </w:pPr>
          </w:p>
        </w:tc>
        <w:tc>
          <w:tcPr>
            <w:tcW w:w="1162" w:type="dxa"/>
            <w:vMerge w:val="restart"/>
            <w:tcBorders>
              <w:top w:val="nil"/>
              <w:left w:val="single" w:sz="6" w:space="0" w:color="auto"/>
              <w:bottom w:val="nil"/>
              <w:right w:val="single" w:sz="6" w:space="0" w:color="auto"/>
            </w:tcBorders>
          </w:tcPr>
          <w:p w14:paraId="0B2CDD2D" w14:textId="77777777" w:rsidR="00576853" w:rsidRDefault="00086EAF">
            <w:pPr>
              <w:autoSpaceDE w:val="0"/>
              <w:autoSpaceDN w:val="0"/>
              <w:adjustRightInd w:val="0"/>
              <w:jc w:val="center"/>
              <w:rPr>
                <w:sz w:val="24"/>
                <w:szCs w:val="28"/>
                <w:vertAlign w:val="superscript"/>
                <w:lang w:val="en-US"/>
              </w:rPr>
            </w:pPr>
            <w:proofErr w:type="spellStart"/>
            <w:r>
              <w:rPr>
                <w:sz w:val="24"/>
                <w:szCs w:val="28"/>
                <w:lang w:val="en-US"/>
              </w:rPr>
              <w:t>не</w:t>
            </w:r>
            <w:proofErr w:type="spellEnd"/>
            <w:r>
              <w:rPr>
                <w:sz w:val="24"/>
                <w:szCs w:val="28"/>
                <w:lang w:val="en-US"/>
              </w:rPr>
              <w:t xml:space="preserve"> </w:t>
            </w:r>
            <w:proofErr w:type="spellStart"/>
            <w:r>
              <w:rPr>
                <w:sz w:val="24"/>
                <w:szCs w:val="28"/>
                <w:lang w:val="en-US"/>
              </w:rPr>
              <w:t>допускается</w:t>
            </w:r>
            <w:proofErr w:type="spellEnd"/>
            <w:r>
              <w:rPr>
                <w:sz w:val="24"/>
                <w:szCs w:val="28"/>
                <w:lang w:val="en-US"/>
              </w:rPr>
              <w:t xml:space="preserve"> </w:t>
            </w:r>
            <w:r>
              <w:rPr>
                <w:sz w:val="24"/>
                <w:szCs w:val="28"/>
                <w:vertAlign w:val="superscript"/>
                <w:lang w:val="en-US"/>
              </w:rPr>
              <w:t>a</w:t>
            </w:r>
          </w:p>
        </w:tc>
        <w:tc>
          <w:tcPr>
            <w:tcW w:w="1181" w:type="dxa"/>
            <w:tcBorders>
              <w:top w:val="nil"/>
              <w:left w:val="single" w:sz="6" w:space="0" w:color="auto"/>
              <w:bottom w:val="nil"/>
              <w:right w:val="single" w:sz="6" w:space="0" w:color="auto"/>
            </w:tcBorders>
          </w:tcPr>
          <w:p w14:paraId="532DC90F" w14:textId="77777777" w:rsidR="00576853" w:rsidRDefault="00576853">
            <w:pPr>
              <w:autoSpaceDE w:val="0"/>
              <w:autoSpaceDN w:val="0"/>
              <w:adjustRightInd w:val="0"/>
              <w:jc w:val="center"/>
              <w:rPr>
                <w:sz w:val="24"/>
                <w:szCs w:val="28"/>
              </w:rPr>
            </w:pPr>
          </w:p>
        </w:tc>
        <w:tc>
          <w:tcPr>
            <w:tcW w:w="1147" w:type="dxa"/>
            <w:tcBorders>
              <w:top w:val="nil"/>
              <w:left w:val="single" w:sz="6" w:space="0" w:color="auto"/>
              <w:bottom w:val="nil"/>
              <w:right w:val="single" w:sz="6" w:space="0" w:color="auto"/>
            </w:tcBorders>
          </w:tcPr>
          <w:p w14:paraId="1E873822" w14:textId="77777777" w:rsidR="00576853" w:rsidRDefault="00576853">
            <w:pPr>
              <w:autoSpaceDE w:val="0"/>
              <w:autoSpaceDN w:val="0"/>
              <w:adjustRightInd w:val="0"/>
              <w:jc w:val="center"/>
              <w:rPr>
                <w:sz w:val="24"/>
                <w:szCs w:val="28"/>
              </w:rPr>
            </w:pPr>
          </w:p>
        </w:tc>
        <w:tc>
          <w:tcPr>
            <w:tcW w:w="1138" w:type="dxa"/>
            <w:tcBorders>
              <w:top w:val="nil"/>
              <w:left w:val="single" w:sz="6" w:space="0" w:color="auto"/>
              <w:bottom w:val="nil"/>
              <w:right w:val="single" w:sz="6" w:space="0" w:color="auto"/>
            </w:tcBorders>
          </w:tcPr>
          <w:p w14:paraId="448125ED" w14:textId="77777777" w:rsidR="00576853" w:rsidRDefault="00576853">
            <w:pPr>
              <w:autoSpaceDE w:val="0"/>
              <w:autoSpaceDN w:val="0"/>
              <w:adjustRightInd w:val="0"/>
              <w:jc w:val="center"/>
              <w:rPr>
                <w:sz w:val="24"/>
                <w:szCs w:val="28"/>
              </w:rPr>
            </w:pPr>
          </w:p>
        </w:tc>
      </w:tr>
      <w:tr w:rsidR="00576853" w14:paraId="69551954" w14:textId="77777777">
        <w:trPr>
          <w:trHeight w:val="653"/>
        </w:trPr>
        <w:tc>
          <w:tcPr>
            <w:tcW w:w="1574" w:type="dxa"/>
            <w:tcBorders>
              <w:top w:val="nil"/>
              <w:left w:val="single" w:sz="6" w:space="0" w:color="auto"/>
              <w:bottom w:val="nil"/>
              <w:right w:val="single" w:sz="6" w:space="0" w:color="auto"/>
            </w:tcBorders>
          </w:tcPr>
          <w:p w14:paraId="658CC743" w14:textId="77777777" w:rsidR="00576853" w:rsidRDefault="00086EAF">
            <w:pPr>
              <w:autoSpaceDE w:val="0"/>
              <w:autoSpaceDN w:val="0"/>
              <w:adjustRightInd w:val="0"/>
              <w:jc w:val="center"/>
              <w:rPr>
                <w:sz w:val="24"/>
                <w:szCs w:val="28"/>
              </w:rPr>
            </w:pPr>
            <w:proofErr w:type="spellStart"/>
            <w:r>
              <w:rPr>
                <w:sz w:val="24"/>
                <w:szCs w:val="28"/>
                <w:lang w:val="en-US"/>
              </w:rPr>
              <w:t>Мини</w:t>
            </w:r>
            <w:proofErr w:type="spellEnd"/>
            <w:r>
              <w:rPr>
                <w:sz w:val="24"/>
                <w:szCs w:val="28"/>
                <w:lang w:val="en-US"/>
              </w:rPr>
              <w:t>-</w:t>
            </w:r>
            <w:r>
              <w:rPr>
                <w:sz w:val="24"/>
                <w:szCs w:val="28"/>
              </w:rPr>
              <w:t>рампа</w:t>
            </w:r>
          </w:p>
        </w:tc>
        <w:tc>
          <w:tcPr>
            <w:tcW w:w="1171" w:type="dxa"/>
            <w:tcBorders>
              <w:top w:val="single" w:sz="6" w:space="0" w:color="auto"/>
              <w:left w:val="single" w:sz="6" w:space="0" w:color="auto"/>
              <w:bottom w:val="single" w:sz="6" w:space="0" w:color="auto"/>
              <w:right w:val="single" w:sz="6" w:space="0" w:color="auto"/>
            </w:tcBorders>
          </w:tcPr>
          <w:p w14:paraId="64C5546B" w14:textId="77777777" w:rsidR="00576853" w:rsidRDefault="00086EAF">
            <w:pPr>
              <w:autoSpaceDE w:val="0"/>
              <w:autoSpaceDN w:val="0"/>
              <w:adjustRightInd w:val="0"/>
              <w:jc w:val="center"/>
              <w:rPr>
                <w:sz w:val="24"/>
                <w:szCs w:val="28"/>
                <w:lang w:val="en-US"/>
              </w:rPr>
            </w:pPr>
            <w:r>
              <w:rPr>
                <w:sz w:val="24"/>
                <w:szCs w:val="28"/>
                <w:lang w:val="en-US"/>
              </w:rPr>
              <w:t>&gt; 1 500 - 2 000</w:t>
            </w:r>
          </w:p>
        </w:tc>
        <w:tc>
          <w:tcPr>
            <w:tcW w:w="1176" w:type="dxa"/>
            <w:tcBorders>
              <w:top w:val="single" w:sz="6" w:space="0" w:color="auto"/>
              <w:left w:val="single" w:sz="6" w:space="0" w:color="auto"/>
              <w:bottom w:val="single" w:sz="6" w:space="0" w:color="auto"/>
              <w:right w:val="single" w:sz="6" w:space="0" w:color="auto"/>
            </w:tcBorders>
          </w:tcPr>
          <w:p w14:paraId="0144691D" w14:textId="77777777" w:rsidR="00576853" w:rsidRDefault="00086EAF">
            <w:pPr>
              <w:autoSpaceDE w:val="0"/>
              <w:autoSpaceDN w:val="0"/>
              <w:adjustRightInd w:val="0"/>
              <w:jc w:val="center"/>
              <w:rPr>
                <w:sz w:val="24"/>
                <w:szCs w:val="28"/>
                <w:lang w:val="en-US"/>
              </w:rPr>
            </w:pPr>
            <w:r>
              <w:rPr>
                <w:sz w:val="24"/>
                <w:szCs w:val="28"/>
                <w:lang w:val="en-US"/>
              </w:rPr>
              <w:t>≥ 4 800</w:t>
            </w:r>
          </w:p>
        </w:tc>
        <w:tc>
          <w:tcPr>
            <w:tcW w:w="1176" w:type="dxa"/>
            <w:tcBorders>
              <w:top w:val="nil"/>
              <w:left w:val="single" w:sz="6" w:space="0" w:color="auto"/>
              <w:bottom w:val="nil"/>
              <w:right w:val="single" w:sz="6" w:space="0" w:color="auto"/>
            </w:tcBorders>
          </w:tcPr>
          <w:p w14:paraId="388121A7" w14:textId="77777777" w:rsidR="00576853" w:rsidRDefault="00086EAF">
            <w:pPr>
              <w:autoSpaceDE w:val="0"/>
              <w:autoSpaceDN w:val="0"/>
              <w:adjustRightInd w:val="0"/>
              <w:jc w:val="center"/>
              <w:rPr>
                <w:sz w:val="24"/>
                <w:szCs w:val="28"/>
                <w:lang w:val="en-US"/>
              </w:rPr>
            </w:pPr>
            <w:r>
              <w:rPr>
                <w:sz w:val="24"/>
                <w:szCs w:val="28"/>
                <w:lang w:val="en-US"/>
              </w:rPr>
              <w:t xml:space="preserve">≥ </w:t>
            </w:r>
            <w:r>
              <w:rPr>
                <w:i/>
                <w:sz w:val="24"/>
                <w:szCs w:val="28"/>
                <w:lang w:val="en-US"/>
              </w:rPr>
              <w:t>h</w:t>
            </w:r>
            <w:r>
              <w:rPr>
                <w:sz w:val="24"/>
                <w:szCs w:val="28"/>
                <w:vertAlign w:val="subscript"/>
              </w:rPr>
              <w:t>1</w:t>
            </w:r>
          </w:p>
          <w:p w14:paraId="4CF4CC46" w14:textId="77777777" w:rsidR="00576853" w:rsidRDefault="00576853">
            <w:pPr>
              <w:jc w:val="center"/>
              <w:rPr>
                <w:sz w:val="24"/>
                <w:szCs w:val="28"/>
                <w:lang w:val="en-US"/>
              </w:rPr>
            </w:pPr>
          </w:p>
        </w:tc>
        <w:tc>
          <w:tcPr>
            <w:tcW w:w="1162" w:type="dxa"/>
            <w:vMerge/>
            <w:tcBorders>
              <w:top w:val="nil"/>
              <w:left w:val="single" w:sz="6" w:space="0" w:color="auto"/>
              <w:bottom w:val="nil"/>
              <w:right w:val="single" w:sz="6" w:space="0" w:color="auto"/>
            </w:tcBorders>
            <w:vAlign w:val="center"/>
          </w:tcPr>
          <w:p w14:paraId="664D7F1B" w14:textId="77777777" w:rsidR="00576853" w:rsidRDefault="00576853">
            <w:pPr>
              <w:jc w:val="center"/>
              <w:rPr>
                <w:sz w:val="24"/>
                <w:szCs w:val="28"/>
                <w:vertAlign w:val="superscript"/>
                <w:lang w:val="en-US"/>
              </w:rPr>
            </w:pPr>
          </w:p>
        </w:tc>
        <w:tc>
          <w:tcPr>
            <w:tcW w:w="1181" w:type="dxa"/>
            <w:tcBorders>
              <w:top w:val="nil"/>
              <w:left w:val="single" w:sz="6" w:space="0" w:color="auto"/>
              <w:bottom w:val="nil"/>
              <w:right w:val="single" w:sz="6" w:space="0" w:color="auto"/>
            </w:tcBorders>
          </w:tcPr>
          <w:p w14:paraId="46121B4E" w14:textId="77777777" w:rsidR="00576853" w:rsidRDefault="00576853">
            <w:pPr>
              <w:autoSpaceDE w:val="0"/>
              <w:autoSpaceDN w:val="0"/>
              <w:adjustRightInd w:val="0"/>
              <w:jc w:val="center"/>
              <w:rPr>
                <w:sz w:val="24"/>
                <w:szCs w:val="28"/>
              </w:rPr>
            </w:pPr>
          </w:p>
        </w:tc>
        <w:tc>
          <w:tcPr>
            <w:tcW w:w="1147" w:type="dxa"/>
            <w:tcBorders>
              <w:top w:val="nil"/>
              <w:left w:val="single" w:sz="6" w:space="0" w:color="auto"/>
              <w:bottom w:val="nil"/>
              <w:right w:val="single" w:sz="6" w:space="0" w:color="auto"/>
            </w:tcBorders>
          </w:tcPr>
          <w:p w14:paraId="3FAE59C6" w14:textId="77777777" w:rsidR="00576853" w:rsidRDefault="00576853">
            <w:pPr>
              <w:autoSpaceDE w:val="0"/>
              <w:autoSpaceDN w:val="0"/>
              <w:adjustRightInd w:val="0"/>
              <w:jc w:val="center"/>
              <w:rPr>
                <w:sz w:val="24"/>
                <w:szCs w:val="28"/>
              </w:rPr>
            </w:pPr>
          </w:p>
        </w:tc>
        <w:tc>
          <w:tcPr>
            <w:tcW w:w="1138" w:type="dxa"/>
            <w:tcBorders>
              <w:top w:val="nil"/>
              <w:left w:val="single" w:sz="6" w:space="0" w:color="auto"/>
              <w:bottom w:val="nil"/>
              <w:right w:val="single" w:sz="6" w:space="0" w:color="auto"/>
            </w:tcBorders>
          </w:tcPr>
          <w:p w14:paraId="1EB6E3FD" w14:textId="77777777" w:rsidR="00576853" w:rsidRDefault="00576853">
            <w:pPr>
              <w:autoSpaceDE w:val="0"/>
              <w:autoSpaceDN w:val="0"/>
              <w:adjustRightInd w:val="0"/>
              <w:jc w:val="center"/>
              <w:rPr>
                <w:sz w:val="24"/>
                <w:szCs w:val="28"/>
              </w:rPr>
            </w:pPr>
          </w:p>
        </w:tc>
      </w:tr>
      <w:tr w:rsidR="00576853" w14:paraId="227407FD" w14:textId="77777777">
        <w:trPr>
          <w:trHeight w:val="653"/>
        </w:trPr>
        <w:tc>
          <w:tcPr>
            <w:tcW w:w="1574" w:type="dxa"/>
            <w:tcBorders>
              <w:top w:val="nil"/>
              <w:left w:val="single" w:sz="6" w:space="0" w:color="auto"/>
              <w:bottom w:val="single" w:sz="6" w:space="0" w:color="auto"/>
              <w:right w:val="single" w:sz="6" w:space="0" w:color="auto"/>
            </w:tcBorders>
          </w:tcPr>
          <w:p w14:paraId="00B9A31B" w14:textId="77777777" w:rsidR="00576853" w:rsidRDefault="00576853">
            <w:pPr>
              <w:autoSpaceDE w:val="0"/>
              <w:autoSpaceDN w:val="0"/>
              <w:adjustRightInd w:val="0"/>
              <w:jc w:val="center"/>
              <w:rPr>
                <w:sz w:val="24"/>
                <w:szCs w:val="28"/>
              </w:rPr>
            </w:pPr>
          </w:p>
        </w:tc>
        <w:tc>
          <w:tcPr>
            <w:tcW w:w="1171" w:type="dxa"/>
            <w:tcBorders>
              <w:top w:val="single" w:sz="6" w:space="0" w:color="auto"/>
              <w:left w:val="single" w:sz="6" w:space="0" w:color="auto"/>
              <w:bottom w:val="single" w:sz="6" w:space="0" w:color="auto"/>
              <w:right w:val="single" w:sz="6" w:space="0" w:color="auto"/>
            </w:tcBorders>
            <w:vAlign w:val="bottom"/>
          </w:tcPr>
          <w:p w14:paraId="6CB2F263" w14:textId="77777777" w:rsidR="00576853" w:rsidRDefault="00086EAF">
            <w:pPr>
              <w:autoSpaceDE w:val="0"/>
              <w:autoSpaceDN w:val="0"/>
              <w:adjustRightInd w:val="0"/>
              <w:jc w:val="center"/>
              <w:rPr>
                <w:sz w:val="24"/>
                <w:szCs w:val="28"/>
                <w:lang w:val="en-US"/>
              </w:rPr>
            </w:pPr>
            <w:r>
              <w:rPr>
                <w:sz w:val="24"/>
                <w:szCs w:val="28"/>
                <w:lang w:val="en-US"/>
              </w:rPr>
              <w:t>≥ 2 000 - 2 500</w:t>
            </w:r>
          </w:p>
        </w:tc>
        <w:tc>
          <w:tcPr>
            <w:tcW w:w="1176" w:type="dxa"/>
            <w:tcBorders>
              <w:top w:val="single" w:sz="6" w:space="0" w:color="auto"/>
              <w:left w:val="single" w:sz="6" w:space="0" w:color="auto"/>
              <w:bottom w:val="single" w:sz="6" w:space="0" w:color="auto"/>
              <w:right w:val="single" w:sz="6" w:space="0" w:color="auto"/>
            </w:tcBorders>
          </w:tcPr>
          <w:p w14:paraId="2809A6EB" w14:textId="77777777" w:rsidR="00576853" w:rsidRDefault="00086EAF">
            <w:pPr>
              <w:autoSpaceDE w:val="0"/>
              <w:autoSpaceDN w:val="0"/>
              <w:adjustRightInd w:val="0"/>
              <w:jc w:val="center"/>
              <w:rPr>
                <w:sz w:val="24"/>
                <w:szCs w:val="28"/>
                <w:lang w:val="en-US"/>
              </w:rPr>
            </w:pPr>
            <w:r>
              <w:rPr>
                <w:sz w:val="24"/>
                <w:szCs w:val="28"/>
                <w:lang w:val="en-US"/>
              </w:rPr>
              <w:t>≥ 6 000</w:t>
            </w:r>
          </w:p>
        </w:tc>
        <w:tc>
          <w:tcPr>
            <w:tcW w:w="1176" w:type="dxa"/>
            <w:tcBorders>
              <w:top w:val="nil"/>
              <w:left w:val="single" w:sz="6" w:space="0" w:color="auto"/>
              <w:bottom w:val="single" w:sz="6" w:space="0" w:color="auto"/>
              <w:right w:val="single" w:sz="6" w:space="0" w:color="auto"/>
            </w:tcBorders>
          </w:tcPr>
          <w:p w14:paraId="15555A6B" w14:textId="77777777" w:rsidR="00576853" w:rsidRDefault="00576853">
            <w:pPr>
              <w:autoSpaceDE w:val="0"/>
              <w:autoSpaceDN w:val="0"/>
              <w:adjustRightInd w:val="0"/>
              <w:jc w:val="center"/>
              <w:rPr>
                <w:sz w:val="24"/>
                <w:szCs w:val="28"/>
              </w:rPr>
            </w:pPr>
          </w:p>
        </w:tc>
        <w:tc>
          <w:tcPr>
            <w:tcW w:w="1162" w:type="dxa"/>
            <w:tcBorders>
              <w:top w:val="nil"/>
              <w:left w:val="single" w:sz="6" w:space="0" w:color="auto"/>
              <w:bottom w:val="single" w:sz="6" w:space="0" w:color="auto"/>
              <w:right w:val="single" w:sz="6" w:space="0" w:color="auto"/>
            </w:tcBorders>
          </w:tcPr>
          <w:p w14:paraId="067A7492" w14:textId="77777777" w:rsidR="00576853" w:rsidRDefault="00576853">
            <w:pPr>
              <w:autoSpaceDE w:val="0"/>
              <w:autoSpaceDN w:val="0"/>
              <w:adjustRightInd w:val="0"/>
              <w:jc w:val="center"/>
              <w:rPr>
                <w:sz w:val="24"/>
                <w:szCs w:val="28"/>
              </w:rPr>
            </w:pPr>
          </w:p>
        </w:tc>
        <w:tc>
          <w:tcPr>
            <w:tcW w:w="1181" w:type="dxa"/>
            <w:tcBorders>
              <w:top w:val="nil"/>
              <w:left w:val="single" w:sz="6" w:space="0" w:color="auto"/>
              <w:bottom w:val="nil"/>
              <w:right w:val="single" w:sz="6" w:space="0" w:color="auto"/>
            </w:tcBorders>
            <w:vAlign w:val="bottom"/>
          </w:tcPr>
          <w:p w14:paraId="22D6B346" w14:textId="77777777" w:rsidR="00576853" w:rsidRDefault="00086EAF">
            <w:pPr>
              <w:autoSpaceDE w:val="0"/>
              <w:autoSpaceDN w:val="0"/>
              <w:adjustRightInd w:val="0"/>
              <w:jc w:val="center"/>
              <w:rPr>
                <w:sz w:val="24"/>
                <w:szCs w:val="28"/>
                <w:lang w:val="en-US"/>
              </w:rPr>
            </w:pPr>
            <w:r>
              <w:rPr>
                <w:sz w:val="24"/>
                <w:szCs w:val="28"/>
                <w:lang w:val="en-US"/>
              </w:rPr>
              <w:t>&lt; 600</w:t>
            </w:r>
          </w:p>
        </w:tc>
        <w:tc>
          <w:tcPr>
            <w:tcW w:w="1147" w:type="dxa"/>
            <w:tcBorders>
              <w:top w:val="nil"/>
              <w:left w:val="single" w:sz="6" w:space="0" w:color="auto"/>
              <w:bottom w:val="nil"/>
              <w:right w:val="single" w:sz="6" w:space="0" w:color="auto"/>
            </w:tcBorders>
            <w:vAlign w:val="bottom"/>
          </w:tcPr>
          <w:p w14:paraId="21A83AAE" w14:textId="77777777" w:rsidR="00576853" w:rsidRDefault="00086EAF">
            <w:pPr>
              <w:autoSpaceDE w:val="0"/>
              <w:autoSpaceDN w:val="0"/>
              <w:adjustRightInd w:val="0"/>
              <w:jc w:val="center"/>
              <w:rPr>
                <w:sz w:val="24"/>
                <w:szCs w:val="28"/>
                <w:lang w:val="en-US"/>
              </w:rPr>
            </w:pPr>
            <w:r>
              <w:rPr>
                <w:sz w:val="24"/>
                <w:szCs w:val="28"/>
                <w:lang w:val="en-US"/>
              </w:rPr>
              <w:t>&gt; r/2</w:t>
            </w:r>
          </w:p>
        </w:tc>
        <w:tc>
          <w:tcPr>
            <w:tcW w:w="1138" w:type="dxa"/>
            <w:tcBorders>
              <w:top w:val="nil"/>
              <w:left w:val="single" w:sz="6" w:space="0" w:color="auto"/>
              <w:bottom w:val="nil"/>
              <w:right w:val="single" w:sz="6" w:space="0" w:color="auto"/>
            </w:tcBorders>
            <w:vAlign w:val="bottom"/>
          </w:tcPr>
          <w:p w14:paraId="4DDFEC2B" w14:textId="77777777" w:rsidR="00576853" w:rsidRDefault="00086EAF">
            <w:pPr>
              <w:autoSpaceDE w:val="0"/>
              <w:autoSpaceDN w:val="0"/>
              <w:adjustRightInd w:val="0"/>
              <w:jc w:val="center"/>
              <w:rPr>
                <w:sz w:val="24"/>
                <w:szCs w:val="28"/>
                <w:lang w:val="en-US"/>
              </w:rPr>
            </w:pPr>
            <w:r>
              <w:rPr>
                <w:sz w:val="24"/>
                <w:szCs w:val="28"/>
                <w:lang w:val="en-US"/>
              </w:rPr>
              <w:t>&gt; 1200</w:t>
            </w:r>
          </w:p>
        </w:tc>
      </w:tr>
      <w:tr w:rsidR="00576853" w14:paraId="3C5C8EAE" w14:textId="77777777">
        <w:trPr>
          <w:trHeight w:val="648"/>
        </w:trPr>
        <w:tc>
          <w:tcPr>
            <w:tcW w:w="1574" w:type="dxa"/>
            <w:tcBorders>
              <w:top w:val="single" w:sz="6" w:space="0" w:color="auto"/>
              <w:left w:val="single" w:sz="6" w:space="0" w:color="auto"/>
              <w:bottom w:val="nil"/>
              <w:right w:val="single" w:sz="6" w:space="0" w:color="auto"/>
            </w:tcBorders>
          </w:tcPr>
          <w:p w14:paraId="58632AA2" w14:textId="77777777" w:rsidR="00576853" w:rsidRDefault="00576853">
            <w:pPr>
              <w:autoSpaceDE w:val="0"/>
              <w:autoSpaceDN w:val="0"/>
              <w:adjustRightInd w:val="0"/>
              <w:jc w:val="center"/>
              <w:rPr>
                <w:sz w:val="24"/>
                <w:szCs w:val="28"/>
              </w:rPr>
            </w:pPr>
          </w:p>
        </w:tc>
        <w:tc>
          <w:tcPr>
            <w:tcW w:w="1171" w:type="dxa"/>
            <w:tcBorders>
              <w:top w:val="single" w:sz="6" w:space="0" w:color="auto"/>
              <w:left w:val="single" w:sz="6" w:space="0" w:color="auto"/>
              <w:bottom w:val="single" w:sz="6" w:space="0" w:color="auto"/>
              <w:right w:val="single" w:sz="6" w:space="0" w:color="auto"/>
            </w:tcBorders>
            <w:vAlign w:val="center"/>
          </w:tcPr>
          <w:p w14:paraId="6F676BC1" w14:textId="77777777" w:rsidR="00576853" w:rsidRDefault="00086EAF">
            <w:pPr>
              <w:autoSpaceDE w:val="0"/>
              <w:autoSpaceDN w:val="0"/>
              <w:adjustRightInd w:val="0"/>
              <w:jc w:val="center"/>
              <w:rPr>
                <w:sz w:val="24"/>
                <w:szCs w:val="28"/>
                <w:lang w:val="en-US"/>
              </w:rPr>
            </w:pPr>
            <w:r>
              <w:rPr>
                <w:sz w:val="24"/>
                <w:szCs w:val="28"/>
                <w:lang w:val="en-US"/>
              </w:rPr>
              <w:t>≥ 1 500 - 2 500</w:t>
            </w:r>
          </w:p>
        </w:tc>
        <w:tc>
          <w:tcPr>
            <w:tcW w:w="1176" w:type="dxa"/>
            <w:tcBorders>
              <w:top w:val="single" w:sz="6" w:space="0" w:color="auto"/>
              <w:left w:val="single" w:sz="6" w:space="0" w:color="auto"/>
              <w:bottom w:val="single" w:sz="6" w:space="0" w:color="auto"/>
              <w:right w:val="single" w:sz="6" w:space="0" w:color="auto"/>
            </w:tcBorders>
            <w:vAlign w:val="center"/>
          </w:tcPr>
          <w:p w14:paraId="6D9DC252" w14:textId="77777777" w:rsidR="00576853" w:rsidRDefault="00086EAF">
            <w:pPr>
              <w:autoSpaceDE w:val="0"/>
              <w:autoSpaceDN w:val="0"/>
              <w:adjustRightInd w:val="0"/>
              <w:jc w:val="center"/>
              <w:rPr>
                <w:sz w:val="24"/>
                <w:szCs w:val="28"/>
                <w:lang w:val="en-US"/>
              </w:rPr>
            </w:pPr>
            <w:r>
              <w:rPr>
                <w:sz w:val="24"/>
                <w:szCs w:val="28"/>
                <w:lang w:val="en-US"/>
              </w:rPr>
              <w:t>≥ 4 800</w:t>
            </w:r>
          </w:p>
        </w:tc>
        <w:tc>
          <w:tcPr>
            <w:tcW w:w="1176" w:type="dxa"/>
            <w:tcBorders>
              <w:top w:val="single" w:sz="6" w:space="0" w:color="auto"/>
              <w:left w:val="single" w:sz="6" w:space="0" w:color="auto"/>
              <w:bottom w:val="single" w:sz="6" w:space="0" w:color="auto"/>
              <w:right w:val="single" w:sz="6" w:space="0" w:color="auto"/>
            </w:tcBorders>
            <w:vAlign w:val="center"/>
          </w:tcPr>
          <w:p w14:paraId="5834C3B1" w14:textId="77777777" w:rsidR="00576853" w:rsidRDefault="00086EAF">
            <w:pPr>
              <w:autoSpaceDE w:val="0"/>
              <w:autoSpaceDN w:val="0"/>
              <w:adjustRightInd w:val="0"/>
              <w:jc w:val="center"/>
              <w:rPr>
                <w:sz w:val="24"/>
                <w:szCs w:val="28"/>
                <w:lang w:val="en-US"/>
              </w:rPr>
            </w:pPr>
            <w:r>
              <w:rPr>
                <w:sz w:val="24"/>
                <w:szCs w:val="28"/>
                <w:lang w:val="en-US"/>
              </w:rPr>
              <w:t>≥ 1 400 - 2 400</w:t>
            </w:r>
          </w:p>
        </w:tc>
        <w:tc>
          <w:tcPr>
            <w:tcW w:w="1162" w:type="dxa"/>
            <w:tcBorders>
              <w:top w:val="single" w:sz="6" w:space="0" w:color="auto"/>
              <w:left w:val="single" w:sz="6" w:space="0" w:color="auto"/>
              <w:bottom w:val="single" w:sz="6" w:space="0" w:color="auto"/>
              <w:right w:val="single" w:sz="6" w:space="0" w:color="auto"/>
            </w:tcBorders>
            <w:vAlign w:val="center"/>
          </w:tcPr>
          <w:p w14:paraId="7B443989" w14:textId="77777777" w:rsidR="00576853" w:rsidRDefault="00086EAF">
            <w:pPr>
              <w:autoSpaceDE w:val="0"/>
              <w:autoSpaceDN w:val="0"/>
              <w:adjustRightInd w:val="0"/>
              <w:jc w:val="center"/>
              <w:rPr>
                <w:sz w:val="24"/>
                <w:szCs w:val="28"/>
                <w:lang w:val="en-US"/>
              </w:rPr>
            </w:pPr>
            <w:r>
              <w:rPr>
                <w:sz w:val="24"/>
                <w:szCs w:val="28"/>
                <w:lang w:val="en-US"/>
              </w:rPr>
              <w:t>≤  300</w:t>
            </w:r>
          </w:p>
        </w:tc>
        <w:tc>
          <w:tcPr>
            <w:tcW w:w="1181" w:type="dxa"/>
            <w:tcBorders>
              <w:top w:val="nil"/>
              <w:left w:val="single" w:sz="6" w:space="0" w:color="auto"/>
              <w:bottom w:val="nil"/>
              <w:right w:val="single" w:sz="6" w:space="0" w:color="auto"/>
            </w:tcBorders>
          </w:tcPr>
          <w:p w14:paraId="03602D9E" w14:textId="77777777" w:rsidR="00576853" w:rsidRDefault="00576853">
            <w:pPr>
              <w:autoSpaceDE w:val="0"/>
              <w:autoSpaceDN w:val="0"/>
              <w:adjustRightInd w:val="0"/>
              <w:jc w:val="center"/>
              <w:rPr>
                <w:sz w:val="24"/>
                <w:szCs w:val="28"/>
              </w:rPr>
            </w:pPr>
          </w:p>
        </w:tc>
        <w:tc>
          <w:tcPr>
            <w:tcW w:w="1147" w:type="dxa"/>
            <w:tcBorders>
              <w:top w:val="nil"/>
              <w:left w:val="single" w:sz="6" w:space="0" w:color="auto"/>
              <w:bottom w:val="nil"/>
              <w:right w:val="single" w:sz="6" w:space="0" w:color="auto"/>
            </w:tcBorders>
          </w:tcPr>
          <w:p w14:paraId="1BC2A8CB" w14:textId="77777777" w:rsidR="00576853" w:rsidRDefault="00576853">
            <w:pPr>
              <w:autoSpaceDE w:val="0"/>
              <w:autoSpaceDN w:val="0"/>
              <w:adjustRightInd w:val="0"/>
              <w:jc w:val="center"/>
              <w:rPr>
                <w:sz w:val="24"/>
                <w:szCs w:val="28"/>
              </w:rPr>
            </w:pPr>
          </w:p>
        </w:tc>
        <w:tc>
          <w:tcPr>
            <w:tcW w:w="1138" w:type="dxa"/>
            <w:tcBorders>
              <w:top w:val="nil"/>
              <w:left w:val="single" w:sz="6" w:space="0" w:color="auto"/>
              <w:bottom w:val="nil"/>
              <w:right w:val="single" w:sz="6" w:space="0" w:color="auto"/>
            </w:tcBorders>
          </w:tcPr>
          <w:p w14:paraId="15D23589" w14:textId="77777777" w:rsidR="00576853" w:rsidRDefault="00576853">
            <w:pPr>
              <w:autoSpaceDE w:val="0"/>
              <w:autoSpaceDN w:val="0"/>
              <w:adjustRightInd w:val="0"/>
              <w:jc w:val="center"/>
              <w:rPr>
                <w:sz w:val="24"/>
                <w:szCs w:val="28"/>
              </w:rPr>
            </w:pPr>
          </w:p>
        </w:tc>
      </w:tr>
      <w:tr w:rsidR="00576853" w14:paraId="1337E464" w14:textId="77777777">
        <w:trPr>
          <w:trHeight w:val="653"/>
        </w:trPr>
        <w:tc>
          <w:tcPr>
            <w:tcW w:w="1574" w:type="dxa"/>
            <w:tcBorders>
              <w:top w:val="nil"/>
              <w:left w:val="single" w:sz="6" w:space="0" w:color="auto"/>
              <w:bottom w:val="nil"/>
              <w:right w:val="single" w:sz="6" w:space="0" w:color="auto"/>
            </w:tcBorders>
            <w:vAlign w:val="center"/>
          </w:tcPr>
          <w:p w14:paraId="45DA6EBF" w14:textId="77777777" w:rsidR="00576853" w:rsidRDefault="00086EAF">
            <w:pPr>
              <w:autoSpaceDE w:val="0"/>
              <w:autoSpaceDN w:val="0"/>
              <w:adjustRightInd w:val="0"/>
              <w:jc w:val="center"/>
              <w:rPr>
                <w:sz w:val="24"/>
                <w:szCs w:val="28"/>
                <w:lang w:val="en-US"/>
              </w:rPr>
            </w:pPr>
            <w:proofErr w:type="spellStart"/>
            <w:r>
              <w:rPr>
                <w:sz w:val="24"/>
                <w:szCs w:val="28"/>
                <w:lang w:val="en-US"/>
              </w:rPr>
              <w:t>Верт</w:t>
            </w:r>
            <w:proofErr w:type="spellEnd"/>
            <w:r>
              <w:rPr>
                <w:sz w:val="24"/>
                <w:szCs w:val="28"/>
                <w:lang w:val="en-US"/>
              </w:rPr>
              <w:t xml:space="preserve"> </w:t>
            </w:r>
            <w:proofErr w:type="spellStart"/>
            <w:r>
              <w:rPr>
                <w:sz w:val="24"/>
                <w:szCs w:val="28"/>
                <w:lang w:val="en-US"/>
              </w:rPr>
              <w:t>рампа</w:t>
            </w:r>
            <w:proofErr w:type="spellEnd"/>
            <w:r>
              <w:rPr>
                <w:sz w:val="24"/>
                <w:szCs w:val="28"/>
                <w:lang w:val="en-US"/>
              </w:rPr>
              <w:t xml:space="preserve"> (</w:t>
            </w:r>
            <w:proofErr w:type="spellStart"/>
            <w:r>
              <w:rPr>
                <w:sz w:val="24"/>
                <w:szCs w:val="28"/>
                <w:lang w:val="en-US"/>
              </w:rPr>
              <w:t>хафпайп</w:t>
            </w:r>
            <w:proofErr w:type="spellEnd"/>
            <w:r>
              <w:rPr>
                <w:sz w:val="24"/>
                <w:szCs w:val="28"/>
                <w:lang w:val="en-US"/>
              </w:rPr>
              <w:t>)</w:t>
            </w:r>
          </w:p>
        </w:tc>
        <w:tc>
          <w:tcPr>
            <w:tcW w:w="1171" w:type="dxa"/>
            <w:tcBorders>
              <w:top w:val="single" w:sz="6" w:space="0" w:color="auto"/>
              <w:left w:val="single" w:sz="6" w:space="0" w:color="auto"/>
              <w:bottom w:val="single" w:sz="6" w:space="0" w:color="auto"/>
              <w:right w:val="single" w:sz="6" w:space="0" w:color="auto"/>
            </w:tcBorders>
            <w:vAlign w:val="center"/>
          </w:tcPr>
          <w:p w14:paraId="67D75E71" w14:textId="77777777" w:rsidR="00576853" w:rsidRDefault="00086EAF">
            <w:pPr>
              <w:autoSpaceDE w:val="0"/>
              <w:autoSpaceDN w:val="0"/>
              <w:adjustRightInd w:val="0"/>
              <w:jc w:val="center"/>
              <w:rPr>
                <w:sz w:val="24"/>
                <w:szCs w:val="28"/>
                <w:lang w:val="en-US"/>
              </w:rPr>
            </w:pPr>
            <w:r>
              <w:rPr>
                <w:sz w:val="24"/>
                <w:szCs w:val="28"/>
                <w:lang w:val="en-US"/>
              </w:rPr>
              <w:t>≥ 2 500 - 4 200</w:t>
            </w:r>
          </w:p>
        </w:tc>
        <w:tc>
          <w:tcPr>
            <w:tcW w:w="1176" w:type="dxa"/>
            <w:tcBorders>
              <w:top w:val="single" w:sz="6" w:space="0" w:color="auto"/>
              <w:left w:val="single" w:sz="6" w:space="0" w:color="auto"/>
              <w:bottom w:val="single" w:sz="6" w:space="0" w:color="auto"/>
              <w:right w:val="single" w:sz="6" w:space="0" w:color="auto"/>
            </w:tcBorders>
            <w:vAlign w:val="center"/>
          </w:tcPr>
          <w:p w14:paraId="4C4EF2B6" w14:textId="77777777" w:rsidR="00576853" w:rsidRDefault="00086EAF">
            <w:pPr>
              <w:autoSpaceDE w:val="0"/>
              <w:autoSpaceDN w:val="0"/>
              <w:adjustRightInd w:val="0"/>
              <w:jc w:val="center"/>
              <w:rPr>
                <w:sz w:val="24"/>
                <w:szCs w:val="28"/>
                <w:lang w:val="en-US"/>
              </w:rPr>
            </w:pPr>
            <w:r>
              <w:rPr>
                <w:sz w:val="24"/>
                <w:szCs w:val="28"/>
                <w:lang w:val="en-US"/>
              </w:rPr>
              <w:t>≥ 6 000</w:t>
            </w:r>
          </w:p>
        </w:tc>
        <w:tc>
          <w:tcPr>
            <w:tcW w:w="1176" w:type="dxa"/>
            <w:tcBorders>
              <w:top w:val="single" w:sz="6" w:space="0" w:color="auto"/>
              <w:left w:val="single" w:sz="6" w:space="0" w:color="auto"/>
              <w:bottom w:val="single" w:sz="6" w:space="0" w:color="auto"/>
              <w:right w:val="single" w:sz="6" w:space="0" w:color="auto"/>
            </w:tcBorders>
            <w:vAlign w:val="center"/>
          </w:tcPr>
          <w:p w14:paraId="0BC20BE8" w14:textId="77777777" w:rsidR="00576853" w:rsidRDefault="00086EAF">
            <w:pPr>
              <w:autoSpaceDE w:val="0"/>
              <w:autoSpaceDN w:val="0"/>
              <w:adjustRightInd w:val="0"/>
              <w:jc w:val="center"/>
              <w:rPr>
                <w:sz w:val="24"/>
                <w:szCs w:val="28"/>
                <w:lang w:val="en-US"/>
              </w:rPr>
            </w:pPr>
            <w:r>
              <w:rPr>
                <w:sz w:val="24"/>
                <w:szCs w:val="28"/>
                <w:lang w:val="en-US"/>
              </w:rPr>
              <w:t>≥ 2 400 - 3 600</w:t>
            </w:r>
          </w:p>
        </w:tc>
        <w:tc>
          <w:tcPr>
            <w:tcW w:w="1162" w:type="dxa"/>
            <w:tcBorders>
              <w:top w:val="single" w:sz="6" w:space="0" w:color="auto"/>
              <w:left w:val="single" w:sz="6" w:space="0" w:color="auto"/>
              <w:bottom w:val="single" w:sz="6" w:space="0" w:color="auto"/>
              <w:right w:val="single" w:sz="6" w:space="0" w:color="auto"/>
            </w:tcBorders>
            <w:vAlign w:val="center"/>
          </w:tcPr>
          <w:p w14:paraId="2E4F8A51" w14:textId="77777777" w:rsidR="00576853" w:rsidRDefault="00086EAF">
            <w:pPr>
              <w:autoSpaceDE w:val="0"/>
              <w:autoSpaceDN w:val="0"/>
              <w:adjustRightInd w:val="0"/>
              <w:jc w:val="center"/>
              <w:rPr>
                <w:sz w:val="24"/>
                <w:szCs w:val="28"/>
                <w:lang w:val="en-US"/>
              </w:rPr>
            </w:pPr>
            <w:r>
              <w:rPr>
                <w:sz w:val="24"/>
                <w:szCs w:val="28"/>
                <w:lang w:val="en-US"/>
              </w:rPr>
              <w:t>≤ 600</w:t>
            </w:r>
          </w:p>
        </w:tc>
        <w:tc>
          <w:tcPr>
            <w:tcW w:w="1181" w:type="dxa"/>
            <w:tcBorders>
              <w:top w:val="nil"/>
              <w:left w:val="single" w:sz="6" w:space="0" w:color="auto"/>
              <w:bottom w:val="nil"/>
              <w:right w:val="single" w:sz="6" w:space="0" w:color="auto"/>
            </w:tcBorders>
          </w:tcPr>
          <w:p w14:paraId="3C7A0065" w14:textId="77777777" w:rsidR="00576853" w:rsidRDefault="00576853">
            <w:pPr>
              <w:autoSpaceDE w:val="0"/>
              <w:autoSpaceDN w:val="0"/>
              <w:adjustRightInd w:val="0"/>
              <w:jc w:val="center"/>
              <w:rPr>
                <w:sz w:val="24"/>
                <w:szCs w:val="28"/>
              </w:rPr>
            </w:pPr>
          </w:p>
        </w:tc>
        <w:tc>
          <w:tcPr>
            <w:tcW w:w="1147" w:type="dxa"/>
            <w:tcBorders>
              <w:top w:val="nil"/>
              <w:left w:val="single" w:sz="6" w:space="0" w:color="auto"/>
              <w:bottom w:val="nil"/>
              <w:right w:val="single" w:sz="6" w:space="0" w:color="auto"/>
            </w:tcBorders>
          </w:tcPr>
          <w:p w14:paraId="2F6DFAA9" w14:textId="77777777" w:rsidR="00576853" w:rsidRDefault="00576853">
            <w:pPr>
              <w:autoSpaceDE w:val="0"/>
              <w:autoSpaceDN w:val="0"/>
              <w:adjustRightInd w:val="0"/>
              <w:jc w:val="center"/>
              <w:rPr>
                <w:sz w:val="24"/>
                <w:szCs w:val="28"/>
              </w:rPr>
            </w:pPr>
          </w:p>
        </w:tc>
        <w:tc>
          <w:tcPr>
            <w:tcW w:w="1138" w:type="dxa"/>
            <w:tcBorders>
              <w:top w:val="nil"/>
              <w:left w:val="single" w:sz="6" w:space="0" w:color="auto"/>
              <w:bottom w:val="nil"/>
              <w:right w:val="single" w:sz="6" w:space="0" w:color="auto"/>
            </w:tcBorders>
          </w:tcPr>
          <w:p w14:paraId="2935E250" w14:textId="77777777" w:rsidR="00576853" w:rsidRDefault="00576853">
            <w:pPr>
              <w:autoSpaceDE w:val="0"/>
              <w:autoSpaceDN w:val="0"/>
              <w:adjustRightInd w:val="0"/>
              <w:jc w:val="center"/>
              <w:rPr>
                <w:sz w:val="24"/>
                <w:szCs w:val="28"/>
              </w:rPr>
            </w:pPr>
          </w:p>
        </w:tc>
      </w:tr>
      <w:tr w:rsidR="00576853" w14:paraId="594599F2" w14:textId="77777777">
        <w:trPr>
          <w:trHeight w:val="658"/>
        </w:trPr>
        <w:tc>
          <w:tcPr>
            <w:tcW w:w="1574" w:type="dxa"/>
            <w:tcBorders>
              <w:top w:val="nil"/>
              <w:left w:val="single" w:sz="6" w:space="0" w:color="auto"/>
              <w:bottom w:val="single" w:sz="4" w:space="0" w:color="auto"/>
              <w:right w:val="single" w:sz="6" w:space="0" w:color="auto"/>
            </w:tcBorders>
          </w:tcPr>
          <w:p w14:paraId="6241952F" w14:textId="77777777" w:rsidR="00576853" w:rsidRDefault="00576853">
            <w:pPr>
              <w:autoSpaceDE w:val="0"/>
              <w:autoSpaceDN w:val="0"/>
              <w:adjustRightInd w:val="0"/>
              <w:jc w:val="center"/>
              <w:rPr>
                <w:sz w:val="24"/>
                <w:szCs w:val="28"/>
              </w:rPr>
            </w:pPr>
          </w:p>
        </w:tc>
        <w:tc>
          <w:tcPr>
            <w:tcW w:w="1171" w:type="dxa"/>
            <w:tcBorders>
              <w:top w:val="single" w:sz="6" w:space="0" w:color="auto"/>
              <w:left w:val="single" w:sz="6" w:space="0" w:color="auto"/>
              <w:bottom w:val="single" w:sz="4" w:space="0" w:color="auto"/>
              <w:right w:val="single" w:sz="6" w:space="0" w:color="auto"/>
            </w:tcBorders>
            <w:vAlign w:val="center"/>
          </w:tcPr>
          <w:p w14:paraId="09052982" w14:textId="77777777" w:rsidR="00576853" w:rsidRDefault="00086EAF">
            <w:pPr>
              <w:autoSpaceDE w:val="0"/>
              <w:autoSpaceDN w:val="0"/>
              <w:adjustRightInd w:val="0"/>
              <w:jc w:val="center"/>
              <w:rPr>
                <w:sz w:val="24"/>
                <w:szCs w:val="28"/>
                <w:lang w:val="en-US"/>
              </w:rPr>
            </w:pPr>
            <w:r>
              <w:rPr>
                <w:sz w:val="24"/>
                <w:szCs w:val="28"/>
                <w:lang w:val="en-US"/>
              </w:rPr>
              <w:t>≥ 4 200 - 5 000</w:t>
            </w:r>
          </w:p>
        </w:tc>
        <w:tc>
          <w:tcPr>
            <w:tcW w:w="1176" w:type="dxa"/>
            <w:tcBorders>
              <w:top w:val="single" w:sz="6" w:space="0" w:color="auto"/>
              <w:left w:val="single" w:sz="6" w:space="0" w:color="auto"/>
              <w:bottom w:val="single" w:sz="4" w:space="0" w:color="auto"/>
              <w:right w:val="single" w:sz="6" w:space="0" w:color="auto"/>
            </w:tcBorders>
            <w:vAlign w:val="center"/>
          </w:tcPr>
          <w:p w14:paraId="26161640" w14:textId="77777777" w:rsidR="00576853" w:rsidRDefault="00086EAF">
            <w:pPr>
              <w:autoSpaceDE w:val="0"/>
              <w:autoSpaceDN w:val="0"/>
              <w:adjustRightInd w:val="0"/>
              <w:jc w:val="center"/>
              <w:rPr>
                <w:sz w:val="24"/>
                <w:szCs w:val="28"/>
                <w:lang w:val="en-US"/>
              </w:rPr>
            </w:pPr>
            <w:r>
              <w:rPr>
                <w:sz w:val="24"/>
                <w:szCs w:val="28"/>
                <w:lang w:val="en-US"/>
              </w:rPr>
              <w:t>≥ 7 200</w:t>
            </w:r>
          </w:p>
        </w:tc>
        <w:tc>
          <w:tcPr>
            <w:tcW w:w="1176" w:type="dxa"/>
            <w:tcBorders>
              <w:top w:val="single" w:sz="6" w:space="0" w:color="auto"/>
              <w:left w:val="single" w:sz="6" w:space="0" w:color="auto"/>
              <w:bottom w:val="single" w:sz="4" w:space="0" w:color="auto"/>
              <w:right w:val="single" w:sz="6" w:space="0" w:color="auto"/>
            </w:tcBorders>
            <w:vAlign w:val="center"/>
          </w:tcPr>
          <w:p w14:paraId="38606DAB" w14:textId="77777777" w:rsidR="00576853" w:rsidRDefault="00086EAF">
            <w:pPr>
              <w:autoSpaceDE w:val="0"/>
              <w:autoSpaceDN w:val="0"/>
              <w:adjustRightInd w:val="0"/>
              <w:jc w:val="center"/>
              <w:rPr>
                <w:sz w:val="24"/>
                <w:szCs w:val="28"/>
                <w:lang w:val="en-US"/>
              </w:rPr>
            </w:pPr>
            <w:r>
              <w:rPr>
                <w:sz w:val="24"/>
                <w:szCs w:val="28"/>
                <w:lang w:val="en-US"/>
              </w:rPr>
              <w:t>≤ 4 500</w:t>
            </w:r>
          </w:p>
        </w:tc>
        <w:tc>
          <w:tcPr>
            <w:tcW w:w="1162" w:type="dxa"/>
            <w:tcBorders>
              <w:top w:val="single" w:sz="6" w:space="0" w:color="auto"/>
              <w:left w:val="single" w:sz="6" w:space="0" w:color="auto"/>
              <w:bottom w:val="single" w:sz="4" w:space="0" w:color="auto"/>
              <w:right w:val="single" w:sz="6" w:space="0" w:color="auto"/>
            </w:tcBorders>
            <w:vAlign w:val="center"/>
          </w:tcPr>
          <w:p w14:paraId="665BF97C" w14:textId="77777777" w:rsidR="00576853" w:rsidRDefault="00086EAF">
            <w:pPr>
              <w:autoSpaceDE w:val="0"/>
              <w:autoSpaceDN w:val="0"/>
              <w:adjustRightInd w:val="0"/>
              <w:jc w:val="center"/>
              <w:rPr>
                <w:sz w:val="24"/>
                <w:szCs w:val="28"/>
                <w:lang w:val="en-US"/>
              </w:rPr>
            </w:pPr>
            <w:r>
              <w:rPr>
                <w:sz w:val="24"/>
                <w:szCs w:val="28"/>
                <w:lang w:val="en-US"/>
              </w:rPr>
              <w:t>≤ 1 000</w:t>
            </w:r>
          </w:p>
        </w:tc>
        <w:tc>
          <w:tcPr>
            <w:tcW w:w="1181" w:type="dxa"/>
            <w:tcBorders>
              <w:top w:val="nil"/>
              <w:left w:val="single" w:sz="6" w:space="0" w:color="auto"/>
              <w:bottom w:val="single" w:sz="4" w:space="0" w:color="auto"/>
              <w:right w:val="single" w:sz="6" w:space="0" w:color="auto"/>
            </w:tcBorders>
          </w:tcPr>
          <w:p w14:paraId="717EE502" w14:textId="77777777" w:rsidR="00576853" w:rsidRDefault="00576853">
            <w:pPr>
              <w:autoSpaceDE w:val="0"/>
              <w:autoSpaceDN w:val="0"/>
              <w:adjustRightInd w:val="0"/>
              <w:jc w:val="center"/>
              <w:rPr>
                <w:sz w:val="24"/>
                <w:szCs w:val="28"/>
              </w:rPr>
            </w:pPr>
          </w:p>
        </w:tc>
        <w:tc>
          <w:tcPr>
            <w:tcW w:w="1147" w:type="dxa"/>
            <w:tcBorders>
              <w:top w:val="nil"/>
              <w:left w:val="single" w:sz="6" w:space="0" w:color="auto"/>
              <w:bottom w:val="single" w:sz="4" w:space="0" w:color="auto"/>
              <w:right w:val="single" w:sz="6" w:space="0" w:color="auto"/>
            </w:tcBorders>
          </w:tcPr>
          <w:p w14:paraId="2C246B33" w14:textId="77777777" w:rsidR="00576853" w:rsidRDefault="00576853">
            <w:pPr>
              <w:autoSpaceDE w:val="0"/>
              <w:autoSpaceDN w:val="0"/>
              <w:adjustRightInd w:val="0"/>
              <w:jc w:val="center"/>
              <w:rPr>
                <w:sz w:val="24"/>
                <w:szCs w:val="28"/>
              </w:rPr>
            </w:pPr>
          </w:p>
        </w:tc>
        <w:tc>
          <w:tcPr>
            <w:tcW w:w="1138" w:type="dxa"/>
            <w:tcBorders>
              <w:top w:val="nil"/>
              <w:left w:val="single" w:sz="6" w:space="0" w:color="auto"/>
              <w:bottom w:val="single" w:sz="4" w:space="0" w:color="auto"/>
              <w:right w:val="single" w:sz="6" w:space="0" w:color="auto"/>
            </w:tcBorders>
          </w:tcPr>
          <w:p w14:paraId="0C31458B" w14:textId="77777777" w:rsidR="00576853" w:rsidRDefault="00576853">
            <w:pPr>
              <w:autoSpaceDE w:val="0"/>
              <w:autoSpaceDN w:val="0"/>
              <w:adjustRightInd w:val="0"/>
              <w:jc w:val="center"/>
              <w:rPr>
                <w:sz w:val="24"/>
                <w:szCs w:val="28"/>
              </w:rPr>
            </w:pPr>
          </w:p>
        </w:tc>
      </w:tr>
      <w:tr w:rsidR="00576853" w14:paraId="05171439" w14:textId="77777777">
        <w:trPr>
          <w:trHeight w:val="658"/>
        </w:trPr>
        <w:tc>
          <w:tcPr>
            <w:tcW w:w="1574" w:type="dxa"/>
            <w:tcBorders>
              <w:top w:val="single" w:sz="4" w:space="0" w:color="auto"/>
              <w:left w:val="single" w:sz="4" w:space="0" w:color="auto"/>
              <w:bottom w:val="single" w:sz="4" w:space="0" w:color="auto"/>
            </w:tcBorders>
          </w:tcPr>
          <w:p w14:paraId="5E2FB872" w14:textId="77777777" w:rsidR="00576853" w:rsidRDefault="00086EAF">
            <w:pPr>
              <w:autoSpaceDE w:val="0"/>
              <w:autoSpaceDN w:val="0"/>
              <w:adjustRightInd w:val="0"/>
              <w:rPr>
                <w:sz w:val="24"/>
                <w:szCs w:val="28"/>
              </w:rPr>
            </w:pPr>
            <w:r>
              <w:rPr>
                <w:sz w:val="24"/>
                <w:szCs w:val="28"/>
                <w:vertAlign w:val="superscript"/>
                <w:lang w:val="en-US"/>
              </w:rPr>
              <w:t>a</w:t>
            </w:r>
            <w:r>
              <w:rPr>
                <w:sz w:val="24"/>
                <w:szCs w:val="28"/>
              </w:rPr>
              <w:t xml:space="preserve"> Верт допускается для удлинений.</w:t>
            </w:r>
          </w:p>
        </w:tc>
        <w:tc>
          <w:tcPr>
            <w:tcW w:w="1171" w:type="dxa"/>
            <w:tcBorders>
              <w:top w:val="single" w:sz="4" w:space="0" w:color="auto"/>
              <w:bottom w:val="single" w:sz="4" w:space="0" w:color="auto"/>
            </w:tcBorders>
            <w:vAlign w:val="center"/>
          </w:tcPr>
          <w:p w14:paraId="67C3DDF4" w14:textId="77777777" w:rsidR="00576853" w:rsidRDefault="00576853">
            <w:pPr>
              <w:autoSpaceDE w:val="0"/>
              <w:autoSpaceDN w:val="0"/>
              <w:adjustRightInd w:val="0"/>
              <w:jc w:val="center"/>
              <w:rPr>
                <w:sz w:val="24"/>
                <w:szCs w:val="28"/>
              </w:rPr>
            </w:pPr>
          </w:p>
        </w:tc>
        <w:tc>
          <w:tcPr>
            <w:tcW w:w="1176" w:type="dxa"/>
            <w:tcBorders>
              <w:top w:val="single" w:sz="4" w:space="0" w:color="auto"/>
              <w:bottom w:val="single" w:sz="4" w:space="0" w:color="auto"/>
            </w:tcBorders>
            <w:vAlign w:val="center"/>
          </w:tcPr>
          <w:p w14:paraId="6026D319" w14:textId="77777777" w:rsidR="00576853" w:rsidRDefault="00576853">
            <w:pPr>
              <w:autoSpaceDE w:val="0"/>
              <w:autoSpaceDN w:val="0"/>
              <w:adjustRightInd w:val="0"/>
              <w:jc w:val="center"/>
              <w:rPr>
                <w:sz w:val="24"/>
                <w:szCs w:val="28"/>
              </w:rPr>
            </w:pPr>
          </w:p>
        </w:tc>
        <w:tc>
          <w:tcPr>
            <w:tcW w:w="1176" w:type="dxa"/>
            <w:tcBorders>
              <w:top w:val="single" w:sz="4" w:space="0" w:color="auto"/>
              <w:bottom w:val="single" w:sz="4" w:space="0" w:color="auto"/>
            </w:tcBorders>
            <w:vAlign w:val="center"/>
          </w:tcPr>
          <w:p w14:paraId="4C7D50C8" w14:textId="77777777" w:rsidR="00576853" w:rsidRDefault="00576853">
            <w:pPr>
              <w:autoSpaceDE w:val="0"/>
              <w:autoSpaceDN w:val="0"/>
              <w:adjustRightInd w:val="0"/>
              <w:jc w:val="center"/>
              <w:rPr>
                <w:sz w:val="24"/>
                <w:szCs w:val="28"/>
              </w:rPr>
            </w:pPr>
          </w:p>
        </w:tc>
        <w:tc>
          <w:tcPr>
            <w:tcW w:w="1162" w:type="dxa"/>
            <w:tcBorders>
              <w:top w:val="single" w:sz="4" w:space="0" w:color="auto"/>
              <w:bottom w:val="single" w:sz="4" w:space="0" w:color="auto"/>
            </w:tcBorders>
            <w:vAlign w:val="center"/>
          </w:tcPr>
          <w:p w14:paraId="7E90D54E" w14:textId="77777777" w:rsidR="00576853" w:rsidRDefault="00576853">
            <w:pPr>
              <w:autoSpaceDE w:val="0"/>
              <w:autoSpaceDN w:val="0"/>
              <w:adjustRightInd w:val="0"/>
              <w:jc w:val="center"/>
              <w:rPr>
                <w:sz w:val="24"/>
                <w:szCs w:val="28"/>
              </w:rPr>
            </w:pPr>
          </w:p>
        </w:tc>
        <w:tc>
          <w:tcPr>
            <w:tcW w:w="1181" w:type="dxa"/>
            <w:tcBorders>
              <w:top w:val="single" w:sz="4" w:space="0" w:color="auto"/>
              <w:bottom w:val="single" w:sz="4" w:space="0" w:color="auto"/>
            </w:tcBorders>
          </w:tcPr>
          <w:p w14:paraId="15540A93" w14:textId="77777777" w:rsidR="00576853" w:rsidRDefault="00576853">
            <w:pPr>
              <w:autoSpaceDE w:val="0"/>
              <w:autoSpaceDN w:val="0"/>
              <w:adjustRightInd w:val="0"/>
              <w:jc w:val="center"/>
              <w:rPr>
                <w:sz w:val="24"/>
                <w:szCs w:val="28"/>
              </w:rPr>
            </w:pPr>
          </w:p>
        </w:tc>
        <w:tc>
          <w:tcPr>
            <w:tcW w:w="1147" w:type="dxa"/>
            <w:tcBorders>
              <w:top w:val="single" w:sz="4" w:space="0" w:color="auto"/>
              <w:bottom w:val="single" w:sz="4" w:space="0" w:color="auto"/>
            </w:tcBorders>
          </w:tcPr>
          <w:p w14:paraId="542658FB" w14:textId="77777777" w:rsidR="00576853" w:rsidRDefault="00576853">
            <w:pPr>
              <w:autoSpaceDE w:val="0"/>
              <w:autoSpaceDN w:val="0"/>
              <w:adjustRightInd w:val="0"/>
              <w:jc w:val="center"/>
              <w:rPr>
                <w:sz w:val="24"/>
                <w:szCs w:val="28"/>
              </w:rPr>
            </w:pPr>
          </w:p>
        </w:tc>
        <w:tc>
          <w:tcPr>
            <w:tcW w:w="1138" w:type="dxa"/>
            <w:tcBorders>
              <w:top w:val="single" w:sz="4" w:space="0" w:color="auto"/>
              <w:bottom w:val="single" w:sz="4" w:space="0" w:color="auto"/>
              <w:right w:val="single" w:sz="4" w:space="0" w:color="auto"/>
            </w:tcBorders>
          </w:tcPr>
          <w:p w14:paraId="5E307C22" w14:textId="77777777" w:rsidR="00576853" w:rsidRDefault="00576853">
            <w:pPr>
              <w:autoSpaceDE w:val="0"/>
              <w:autoSpaceDN w:val="0"/>
              <w:adjustRightInd w:val="0"/>
              <w:jc w:val="center"/>
              <w:rPr>
                <w:sz w:val="24"/>
                <w:szCs w:val="28"/>
              </w:rPr>
            </w:pPr>
          </w:p>
        </w:tc>
      </w:tr>
    </w:tbl>
    <w:p w14:paraId="616F8973" w14:textId="77777777" w:rsidR="00576853" w:rsidRDefault="00576853">
      <w:pPr>
        <w:autoSpaceDE w:val="0"/>
        <w:autoSpaceDN w:val="0"/>
        <w:adjustRightInd w:val="0"/>
        <w:rPr>
          <w:sz w:val="24"/>
          <w:szCs w:val="28"/>
        </w:rPr>
      </w:pPr>
    </w:p>
    <w:p w14:paraId="0EF8EA34" w14:textId="77777777" w:rsidR="00576853" w:rsidRDefault="00576853">
      <w:pPr>
        <w:autoSpaceDE w:val="0"/>
        <w:autoSpaceDN w:val="0"/>
        <w:adjustRightInd w:val="0"/>
        <w:jc w:val="center"/>
        <w:rPr>
          <w:szCs w:val="28"/>
        </w:rPr>
      </w:pPr>
    </w:p>
    <w:p w14:paraId="7E3D962B" w14:textId="77777777" w:rsidR="00576853" w:rsidRDefault="00086EAF">
      <w:pPr>
        <w:autoSpaceDE w:val="0"/>
        <w:autoSpaceDN w:val="0"/>
        <w:adjustRightInd w:val="0"/>
        <w:jc w:val="center"/>
        <w:rPr>
          <w:szCs w:val="28"/>
        </w:rPr>
      </w:pPr>
      <w:r>
        <w:rPr>
          <w:noProof/>
          <w:szCs w:val="28"/>
        </w:rPr>
        <w:drawing>
          <wp:inline distT="0" distB="0" distL="0" distR="0" wp14:anchorId="3779862D" wp14:editId="075D31BB">
            <wp:extent cx="3886893" cy="2362200"/>
            <wp:effectExtent l="0" t="0" r="0" b="0"/>
            <wp:docPr id="17"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15"/>
                    <pic:cNvPicPr>
                      <a:picLocks noChangeAspect="1"/>
                    </pic:cNvPicPr>
                  </pic:nvPicPr>
                  <pic:blipFill>
                    <a:blip r:embed="rId24"/>
                    <a:stretch>
                      <a:fillRect/>
                    </a:stretch>
                  </pic:blipFill>
                  <pic:spPr>
                    <a:xfrm>
                      <a:off x="0" y="0"/>
                      <a:ext cx="3902587" cy="2371738"/>
                    </a:xfrm>
                    <a:prstGeom prst="rect">
                      <a:avLst/>
                    </a:prstGeom>
                  </pic:spPr>
                </pic:pic>
              </a:graphicData>
            </a:graphic>
          </wp:inline>
        </w:drawing>
      </w:r>
    </w:p>
    <w:p w14:paraId="1BB6E230" w14:textId="77777777" w:rsidR="00576853" w:rsidRDefault="00086EAF">
      <w:pPr>
        <w:autoSpaceDE w:val="0"/>
        <w:autoSpaceDN w:val="0"/>
        <w:adjustRightInd w:val="0"/>
        <w:jc w:val="center"/>
        <w:rPr>
          <w:b/>
          <w:bCs/>
          <w:szCs w:val="28"/>
        </w:rPr>
      </w:pPr>
      <w:r>
        <w:rPr>
          <w:b/>
          <w:bCs/>
          <w:szCs w:val="28"/>
          <w:lang w:val="en-US"/>
        </w:rPr>
        <w:t>a</w:t>
      </w:r>
      <w:r>
        <w:rPr>
          <w:b/>
          <w:bCs/>
          <w:szCs w:val="28"/>
        </w:rPr>
        <w:t>) Мини-рампа</w:t>
      </w:r>
    </w:p>
    <w:p w14:paraId="4EE63850" w14:textId="77777777" w:rsidR="00576853" w:rsidRDefault="00086EAF">
      <w:pPr>
        <w:autoSpaceDE w:val="0"/>
        <w:autoSpaceDN w:val="0"/>
        <w:adjustRightInd w:val="0"/>
        <w:jc w:val="center"/>
        <w:rPr>
          <w:szCs w:val="28"/>
        </w:rPr>
      </w:pPr>
      <w:r>
        <w:rPr>
          <w:noProof/>
          <w:szCs w:val="28"/>
        </w:rPr>
        <w:drawing>
          <wp:inline distT="0" distB="0" distL="0" distR="0" wp14:anchorId="167CDAC1" wp14:editId="562A3CD1">
            <wp:extent cx="3876675" cy="2762131"/>
            <wp:effectExtent l="0" t="0" r="0" b="635"/>
            <wp:docPr id="18"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16"/>
                    <pic:cNvPicPr>
                      <a:picLocks noChangeAspect="1"/>
                    </pic:cNvPicPr>
                  </pic:nvPicPr>
                  <pic:blipFill>
                    <a:blip r:embed="rId25"/>
                    <a:stretch>
                      <a:fillRect/>
                    </a:stretch>
                  </pic:blipFill>
                  <pic:spPr>
                    <a:xfrm>
                      <a:off x="0" y="0"/>
                      <a:ext cx="3882712" cy="2766432"/>
                    </a:xfrm>
                    <a:prstGeom prst="rect">
                      <a:avLst/>
                    </a:prstGeom>
                  </pic:spPr>
                </pic:pic>
              </a:graphicData>
            </a:graphic>
          </wp:inline>
        </w:drawing>
      </w:r>
    </w:p>
    <w:p w14:paraId="710B27B5" w14:textId="77777777" w:rsidR="00576853" w:rsidRDefault="00086EAF">
      <w:pPr>
        <w:autoSpaceDE w:val="0"/>
        <w:autoSpaceDN w:val="0"/>
        <w:adjustRightInd w:val="0"/>
        <w:jc w:val="center"/>
        <w:rPr>
          <w:b/>
          <w:bCs/>
          <w:szCs w:val="28"/>
        </w:rPr>
      </w:pPr>
      <w:r>
        <w:rPr>
          <w:b/>
          <w:bCs/>
          <w:szCs w:val="28"/>
          <w:lang w:val="en-US"/>
        </w:rPr>
        <w:t>b</w:t>
      </w:r>
      <w:r>
        <w:rPr>
          <w:b/>
          <w:bCs/>
          <w:szCs w:val="28"/>
        </w:rPr>
        <w:t>) Верт - рампа (хафпайп)</w:t>
      </w:r>
    </w:p>
    <w:p w14:paraId="53FF3201" w14:textId="77777777" w:rsidR="00576853" w:rsidRDefault="00576853">
      <w:pPr>
        <w:autoSpaceDE w:val="0"/>
        <w:autoSpaceDN w:val="0"/>
        <w:adjustRightInd w:val="0"/>
        <w:rPr>
          <w:szCs w:val="28"/>
        </w:rPr>
      </w:pPr>
    </w:p>
    <w:p w14:paraId="002E35E5" w14:textId="77777777" w:rsidR="00576853" w:rsidRDefault="00086EAF">
      <w:pPr>
        <w:autoSpaceDE w:val="0"/>
        <w:autoSpaceDN w:val="0"/>
        <w:adjustRightInd w:val="0"/>
        <w:ind w:firstLine="709"/>
        <w:rPr>
          <w:sz w:val="24"/>
          <w:szCs w:val="28"/>
        </w:rPr>
      </w:pPr>
      <w:r>
        <w:rPr>
          <w:sz w:val="24"/>
          <w:szCs w:val="28"/>
        </w:rPr>
        <w:t>Примечание - Рисунок 13 приведен только для примера, так как возможны и другие варианты исполнения.</w:t>
      </w:r>
    </w:p>
    <w:p w14:paraId="42F09AA6" w14:textId="77777777" w:rsidR="00576853" w:rsidRDefault="00086EAF">
      <w:pPr>
        <w:autoSpaceDE w:val="0"/>
        <w:autoSpaceDN w:val="0"/>
        <w:adjustRightInd w:val="0"/>
        <w:jc w:val="center"/>
        <w:rPr>
          <w:b/>
          <w:bCs/>
          <w:szCs w:val="28"/>
        </w:rPr>
      </w:pPr>
      <w:r>
        <w:rPr>
          <w:b/>
          <w:bCs/>
          <w:szCs w:val="28"/>
        </w:rPr>
        <w:lastRenderedPageBreak/>
        <w:t>Рисунок 13 - Пример мини-рампа/</w:t>
      </w:r>
      <w:r>
        <w:t xml:space="preserve"> </w:t>
      </w:r>
      <w:r>
        <w:rPr>
          <w:b/>
          <w:bCs/>
          <w:szCs w:val="28"/>
        </w:rPr>
        <w:t>Верт-рампа (хафпайп)</w:t>
      </w:r>
    </w:p>
    <w:p w14:paraId="23699CA0" w14:textId="77777777" w:rsidR="00576853" w:rsidRDefault="00576853">
      <w:pPr>
        <w:autoSpaceDE w:val="0"/>
        <w:autoSpaceDN w:val="0"/>
        <w:adjustRightInd w:val="0"/>
        <w:rPr>
          <w:b/>
          <w:bCs/>
          <w:szCs w:val="28"/>
        </w:rPr>
      </w:pPr>
    </w:p>
    <w:p w14:paraId="25AA77E0" w14:textId="77777777" w:rsidR="00576853" w:rsidRDefault="00086EAF">
      <w:pPr>
        <w:autoSpaceDE w:val="0"/>
        <w:autoSpaceDN w:val="0"/>
        <w:adjustRightInd w:val="0"/>
        <w:ind w:firstLine="709"/>
        <w:rPr>
          <w:b/>
          <w:bCs/>
          <w:szCs w:val="28"/>
        </w:rPr>
      </w:pPr>
      <w:r>
        <w:rPr>
          <w:b/>
          <w:bCs/>
          <w:szCs w:val="28"/>
        </w:rPr>
        <w:t xml:space="preserve">6.3.7 </w:t>
      </w:r>
      <w:proofErr w:type="spellStart"/>
      <w:r>
        <w:rPr>
          <w:b/>
          <w:bCs/>
          <w:szCs w:val="28"/>
        </w:rPr>
        <w:t>Боул</w:t>
      </w:r>
      <w:proofErr w:type="spellEnd"/>
    </w:p>
    <w:p w14:paraId="17C5865F" w14:textId="77777777" w:rsidR="00576853" w:rsidRDefault="00086EAF">
      <w:pPr>
        <w:autoSpaceDE w:val="0"/>
        <w:autoSpaceDN w:val="0"/>
        <w:adjustRightInd w:val="0"/>
        <w:ind w:firstLine="709"/>
        <w:rPr>
          <w:szCs w:val="28"/>
        </w:rPr>
      </w:pPr>
      <w:r>
        <w:rPr>
          <w:szCs w:val="28"/>
        </w:rPr>
        <w:t xml:space="preserve">Пример </w:t>
      </w:r>
      <w:proofErr w:type="spellStart"/>
      <w:r>
        <w:rPr>
          <w:szCs w:val="28"/>
        </w:rPr>
        <w:t>боула</w:t>
      </w:r>
      <w:proofErr w:type="spellEnd"/>
      <w:r>
        <w:rPr>
          <w:szCs w:val="28"/>
        </w:rPr>
        <w:t xml:space="preserve"> приведен на рисунке 14.</w:t>
      </w:r>
    </w:p>
    <w:p w14:paraId="0FC0B49E" w14:textId="77777777" w:rsidR="00576853" w:rsidRDefault="00086EAF">
      <w:pPr>
        <w:autoSpaceDE w:val="0"/>
        <w:autoSpaceDN w:val="0"/>
        <w:adjustRightInd w:val="0"/>
        <w:ind w:firstLine="709"/>
        <w:rPr>
          <w:szCs w:val="28"/>
        </w:rPr>
      </w:pPr>
      <w:r>
        <w:rPr>
          <w:szCs w:val="28"/>
        </w:rPr>
        <w:t xml:space="preserve">Если минимальная глубина </w:t>
      </w:r>
      <w:proofErr w:type="spellStart"/>
      <w:r>
        <w:rPr>
          <w:szCs w:val="28"/>
        </w:rPr>
        <w:t>боула</w:t>
      </w:r>
      <w:proofErr w:type="spellEnd"/>
      <w:r>
        <w:rPr>
          <w:szCs w:val="28"/>
        </w:rPr>
        <w:t xml:space="preserve"> превышает 1 500 мм и нет очевидного пути выхода, то для обеспечения безопасности и технического обслуживания следует рассмотреть возможность доступа.</w:t>
      </w:r>
    </w:p>
    <w:p w14:paraId="6EDDDD86" w14:textId="77777777" w:rsidR="00576853" w:rsidRDefault="00086EAF">
      <w:pPr>
        <w:autoSpaceDE w:val="0"/>
        <w:autoSpaceDN w:val="0"/>
        <w:adjustRightInd w:val="0"/>
        <w:ind w:firstLine="709"/>
        <w:rPr>
          <w:szCs w:val="28"/>
        </w:rPr>
      </w:pPr>
      <w:r>
        <w:rPr>
          <w:szCs w:val="28"/>
        </w:rPr>
        <w:t>Если поверхность катания внизу ребра или ребра пула по конструкции содержит и/или выступающие препятствия, эти зоны должны быть четко обозначены ребром.</w:t>
      </w:r>
    </w:p>
    <w:p w14:paraId="50884C7F" w14:textId="77777777" w:rsidR="00576853" w:rsidRDefault="00086EAF">
      <w:pPr>
        <w:autoSpaceDE w:val="0"/>
        <w:autoSpaceDN w:val="0"/>
        <w:adjustRightInd w:val="0"/>
        <w:ind w:firstLine="709"/>
        <w:rPr>
          <w:szCs w:val="28"/>
        </w:rPr>
      </w:pPr>
      <w:proofErr w:type="spellStart"/>
      <w:r>
        <w:rPr>
          <w:szCs w:val="28"/>
        </w:rPr>
        <w:t>Боул</w:t>
      </w:r>
      <w:proofErr w:type="spellEnd"/>
      <w:r>
        <w:rPr>
          <w:szCs w:val="28"/>
        </w:rPr>
        <w:t xml:space="preserve"> не обязательно должен быть полностью закрытой.</w:t>
      </w:r>
    </w:p>
    <w:p w14:paraId="17EB96DB" w14:textId="77777777" w:rsidR="00576853" w:rsidRDefault="00576853">
      <w:pPr>
        <w:autoSpaceDE w:val="0"/>
        <w:autoSpaceDN w:val="0"/>
        <w:adjustRightInd w:val="0"/>
        <w:ind w:firstLine="709"/>
        <w:jc w:val="center"/>
        <w:rPr>
          <w:szCs w:val="28"/>
        </w:rPr>
      </w:pPr>
    </w:p>
    <w:p w14:paraId="4407068E" w14:textId="77777777" w:rsidR="00576853" w:rsidRDefault="00086EAF">
      <w:pPr>
        <w:autoSpaceDE w:val="0"/>
        <w:autoSpaceDN w:val="0"/>
        <w:adjustRightInd w:val="0"/>
        <w:ind w:firstLine="709"/>
        <w:jc w:val="center"/>
        <w:rPr>
          <w:szCs w:val="28"/>
        </w:rPr>
      </w:pPr>
      <w:r>
        <w:rPr>
          <w:noProof/>
          <w:szCs w:val="28"/>
        </w:rPr>
        <w:drawing>
          <wp:inline distT="0" distB="0" distL="0" distR="0" wp14:anchorId="25283940" wp14:editId="13290712">
            <wp:extent cx="3972560" cy="2051685"/>
            <wp:effectExtent l="0" t="0" r="8890" b="5715"/>
            <wp:docPr id="19"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17"/>
                    <pic:cNvPicPr>
                      <a:picLocks noChangeAspect="1"/>
                    </pic:cNvPicPr>
                  </pic:nvPicPr>
                  <pic:blipFill>
                    <a:blip r:embed="rId26"/>
                    <a:stretch>
                      <a:fillRect/>
                    </a:stretch>
                  </pic:blipFill>
                  <pic:spPr>
                    <a:xfrm>
                      <a:off x="0" y="0"/>
                      <a:ext cx="3977220" cy="2054319"/>
                    </a:xfrm>
                    <a:prstGeom prst="rect">
                      <a:avLst/>
                    </a:prstGeom>
                  </pic:spPr>
                </pic:pic>
              </a:graphicData>
            </a:graphic>
          </wp:inline>
        </w:drawing>
      </w:r>
    </w:p>
    <w:p w14:paraId="5C935BDD" w14:textId="77777777" w:rsidR="00576853" w:rsidRDefault="00086EAF">
      <w:pPr>
        <w:autoSpaceDE w:val="0"/>
        <w:autoSpaceDN w:val="0"/>
        <w:adjustRightInd w:val="0"/>
        <w:ind w:firstLine="709"/>
        <w:rPr>
          <w:sz w:val="24"/>
          <w:szCs w:val="28"/>
        </w:rPr>
      </w:pPr>
      <w:r>
        <w:rPr>
          <w:sz w:val="24"/>
          <w:szCs w:val="28"/>
        </w:rPr>
        <w:t>Примечание - Рисунок 14 приведен только для примера, так как возможны и другие варианты исполнения.</w:t>
      </w:r>
    </w:p>
    <w:p w14:paraId="1C3804CE" w14:textId="77777777" w:rsidR="00576853" w:rsidRDefault="00576853">
      <w:pPr>
        <w:autoSpaceDE w:val="0"/>
        <w:autoSpaceDN w:val="0"/>
        <w:adjustRightInd w:val="0"/>
        <w:rPr>
          <w:b/>
          <w:bCs/>
          <w:szCs w:val="28"/>
        </w:rPr>
      </w:pPr>
    </w:p>
    <w:p w14:paraId="2C1D0C4F" w14:textId="77777777" w:rsidR="00576853" w:rsidRDefault="00086EAF">
      <w:pPr>
        <w:autoSpaceDE w:val="0"/>
        <w:autoSpaceDN w:val="0"/>
        <w:adjustRightInd w:val="0"/>
        <w:jc w:val="center"/>
        <w:rPr>
          <w:b/>
          <w:bCs/>
          <w:szCs w:val="28"/>
        </w:rPr>
      </w:pPr>
      <w:r>
        <w:rPr>
          <w:b/>
          <w:bCs/>
          <w:szCs w:val="28"/>
        </w:rPr>
        <w:t>Рисунок 14 - Пример пула/</w:t>
      </w:r>
      <w:proofErr w:type="spellStart"/>
      <w:r>
        <w:rPr>
          <w:b/>
          <w:bCs/>
          <w:szCs w:val="28"/>
        </w:rPr>
        <w:t>боула</w:t>
      </w:r>
      <w:proofErr w:type="spellEnd"/>
    </w:p>
    <w:p w14:paraId="716DF263" w14:textId="77777777" w:rsidR="00576853" w:rsidRDefault="00576853">
      <w:pPr>
        <w:autoSpaceDE w:val="0"/>
        <w:autoSpaceDN w:val="0"/>
        <w:adjustRightInd w:val="0"/>
        <w:rPr>
          <w:b/>
          <w:bCs/>
          <w:szCs w:val="28"/>
        </w:rPr>
      </w:pPr>
    </w:p>
    <w:p w14:paraId="21F8A8F1" w14:textId="77777777" w:rsidR="00576853" w:rsidRDefault="00086EAF">
      <w:pPr>
        <w:autoSpaceDE w:val="0"/>
        <w:autoSpaceDN w:val="0"/>
        <w:adjustRightInd w:val="0"/>
        <w:ind w:firstLine="709"/>
        <w:rPr>
          <w:b/>
          <w:bCs/>
          <w:szCs w:val="28"/>
        </w:rPr>
      </w:pPr>
      <w:r>
        <w:rPr>
          <w:b/>
          <w:bCs/>
          <w:szCs w:val="28"/>
        </w:rPr>
        <w:t>6.4 Зона безопасности</w:t>
      </w:r>
    </w:p>
    <w:p w14:paraId="5B75EB75" w14:textId="633A0661" w:rsidR="00576853" w:rsidRDefault="00086EAF">
      <w:pPr>
        <w:autoSpaceDE w:val="0"/>
        <w:autoSpaceDN w:val="0"/>
        <w:adjustRightInd w:val="0"/>
        <w:ind w:firstLine="709"/>
        <w:rPr>
          <w:szCs w:val="28"/>
        </w:rPr>
      </w:pPr>
      <w:r>
        <w:rPr>
          <w:szCs w:val="28"/>
        </w:rPr>
        <w:t xml:space="preserve">Каждый скейт-элемент </w:t>
      </w:r>
      <w:r w:rsidR="00301A43">
        <w:rPr>
          <w:szCs w:val="28"/>
        </w:rPr>
        <w:t>имеет</w:t>
      </w:r>
      <w:r>
        <w:rPr>
          <w:szCs w:val="28"/>
        </w:rPr>
        <w:t xml:space="preserve"> зону безопасности не менее 2 000 мм по окружности, за исключением </w:t>
      </w:r>
      <w:proofErr w:type="spellStart"/>
      <w:r>
        <w:rPr>
          <w:szCs w:val="28"/>
        </w:rPr>
        <w:t>рейлов</w:t>
      </w:r>
      <w:proofErr w:type="spellEnd"/>
      <w:r>
        <w:rPr>
          <w:szCs w:val="28"/>
        </w:rPr>
        <w:t>, бордюров/планок в соответствии с</w:t>
      </w:r>
      <w:r w:rsidR="00301A43">
        <w:rPr>
          <w:szCs w:val="28"/>
        </w:rPr>
        <w:t xml:space="preserve">                </w:t>
      </w:r>
      <w:r>
        <w:rPr>
          <w:szCs w:val="28"/>
        </w:rPr>
        <w:t>п. 6.1.14. Зоны безопасности могут пересекаться друг с другом. Зоны безопасности должны быть свободны от любых препятствий и не предназначены для просмотра зрителями. Поверхность зон безопасности должна быть выполнена из связанного однородного материала</w:t>
      </w:r>
      <w:proofErr w:type="gramStart"/>
      <w:r>
        <w:rPr>
          <w:szCs w:val="28"/>
        </w:rPr>
        <w:t>.</w:t>
      </w:r>
      <w:proofErr w:type="gramEnd"/>
      <w:r>
        <w:rPr>
          <w:szCs w:val="28"/>
        </w:rPr>
        <w:t xml:space="preserve"> </w:t>
      </w:r>
      <w:r w:rsidR="00301A43">
        <w:rPr>
          <w:szCs w:val="28"/>
        </w:rPr>
        <w:t xml:space="preserve">Не </w:t>
      </w:r>
      <w:r w:rsidR="00301A43">
        <w:rPr>
          <w:szCs w:val="28"/>
        </w:rPr>
        <w:t>использ</w:t>
      </w:r>
      <w:r w:rsidR="00301A43">
        <w:rPr>
          <w:szCs w:val="28"/>
        </w:rPr>
        <w:t>уется р</w:t>
      </w:r>
      <w:r>
        <w:rPr>
          <w:szCs w:val="28"/>
        </w:rPr>
        <w:t>ыхлый материал, например</w:t>
      </w:r>
      <w:r w:rsidR="00301A43">
        <w:rPr>
          <w:szCs w:val="28"/>
        </w:rPr>
        <w:t xml:space="preserve">, </w:t>
      </w:r>
      <w:r w:rsidR="00301A43">
        <w:rPr>
          <w:szCs w:val="28"/>
        </w:rPr>
        <w:t>как</w:t>
      </w:r>
      <w:r w:rsidR="00301A43">
        <w:rPr>
          <w:szCs w:val="28"/>
        </w:rPr>
        <w:t xml:space="preserve"> песок</w:t>
      </w:r>
      <w:r>
        <w:rPr>
          <w:szCs w:val="28"/>
        </w:rPr>
        <w:t>.</w:t>
      </w:r>
    </w:p>
    <w:p w14:paraId="55D6D366" w14:textId="77777777" w:rsidR="00576853" w:rsidRDefault="00576853">
      <w:pPr>
        <w:autoSpaceDE w:val="0"/>
        <w:autoSpaceDN w:val="0"/>
        <w:adjustRightInd w:val="0"/>
        <w:ind w:firstLine="709"/>
        <w:rPr>
          <w:szCs w:val="28"/>
        </w:rPr>
      </w:pPr>
    </w:p>
    <w:p w14:paraId="2D78DF79" w14:textId="77777777" w:rsidR="00576853" w:rsidRDefault="00086EAF">
      <w:pPr>
        <w:autoSpaceDE w:val="0"/>
        <w:autoSpaceDN w:val="0"/>
        <w:adjustRightInd w:val="0"/>
        <w:ind w:firstLine="709"/>
        <w:rPr>
          <w:sz w:val="24"/>
          <w:szCs w:val="28"/>
        </w:rPr>
      </w:pPr>
      <w:r>
        <w:rPr>
          <w:sz w:val="24"/>
          <w:szCs w:val="28"/>
        </w:rPr>
        <w:t>Примечание - Связанный однородный материал - это, например, бетон/камень, битумное покрытие, верхний слой почвы и дерн.</w:t>
      </w:r>
    </w:p>
    <w:p w14:paraId="1122029F" w14:textId="77777777" w:rsidR="00576853" w:rsidRDefault="00576853">
      <w:pPr>
        <w:autoSpaceDE w:val="0"/>
        <w:autoSpaceDN w:val="0"/>
        <w:adjustRightInd w:val="0"/>
        <w:ind w:firstLine="709"/>
        <w:rPr>
          <w:szCs w:val="28"/>
        </w:rPr>
      </w:pPr>
    </w:p>
    <w:p w14:paraId="4A752F2C" w14:textId="77777777" w:rsidR="00301A43" w:rsidRDefault="00301A43">
      <w:pPr>
        <w:autoSpaceDE w:val="0"/>
        <w:autoSpaceDN w:val="0"/>
        <w:adjustRightInd w:val="0"/>
        <w:ind w:firstLine="709"/>
        <w:rPr>
          <w:szCs w:val="28"/>
        </w:rPr>
      </w:pPr>
      <w:r>
        <w:rPr>
          <w:szCs w:val="28"/>
        </w:rPr>
        <w:t>Разрешается посадка р</w:t>
      </w:r>
      <w:r w:rsidR="00086EAF">
        <w:rPr>
          <w:szCs w:val="28"/>
        </w:rPr>
        <w:t>астени</w:t>
      </w:r>
      <w:r>
        <w:rPr>
          <w:szCs w:val="28"/>
        </w:rPr>
        <w:t>й</w:t>
      </w:r>
      <w:r w:rsidR="00086EAF">
        <w:rPr>
          <w:szCs w:val="28"/>
        </w:rPr>
        <w:t xml:space="preserve"> (например, живые изгороди, деревья, кустарники) в пределах зоны безопасности, </w:t>
      </w:r>
      <w:r>
        <w:rPr>
          <w:szCs w:val="28"/>
        </w:rPr>
        <w:t xml:space="preserve">если </w:t>
      </w:r>
      <w:r w:rsidR="00086EAF">
        <w:rPr>
          <w:szCs w:val="28"/>
        </w:rPr>
        <w:t>они не представляют опасности для пользователей во время занятий спортом.</w:t>
      </w:r>
      <w:r w:rsidRPr="00301A43">
        <w:rPr>
          <w:szCs w:val="28"/>
        </w:rPr>
        <w:t xml:space="preserve"> </w:t>
      </w:r>
    </w:p>
    <w:p w14:paraId="70DD4F78" w14:textId="0E95AC30" w:rsidR="00576853" w:rsidRDefault="00301A43">
      <w:pPr>
        <w:autoSpaceDE w:val="0"/>
        <w:autoSpaceDN w:val="0"/>
        <w:adjustRightInd w:val="0"/>
        <w:ind w:firstLine="709"/>
        <w:rPr>
          <w:szCs w:val="28"/>
        </w:rPr>
      </w:pPr>
      <w:r>
        <w:rPr>
          <w:szCs w:val="28"/>
        </w:rPr>
        <w:lastRenderedPageBreak/>
        <w:t xml:space="preserve">Растения </w:t>
      </w:r>
      <w:r w:rsidR="00086EAF">
        <w:rPr>
          <w:szCs w:val="28"/>
        </w:rPr>
        <w:t xml:space="preserve">в зоне безопасности на прилегающей территории за скейт-элементом с платформой или за </w:t>
      </w:r>
      <w:proofErr w:type="spellStart"/>
      <w:r w:rsidR="00086EAF">
        <w:rPr>
          <w:szCs w:val="28"/>
        </w:rPr>
        <w:t>воллрайдом</w:t>
      </w:r>
      <w:proofErr w:type="spellEnd"/>
      <w:r>
        <w:rPr>
          <w:szCs w:val="28"/>
        </w:rPr>
        <w:t xml:space="preserve"> не разрешены</w:t>
      </w:r>
      <w:r w:rsidR="00086EAF">
        <w:rPr>
          <w:szCs w:val="28"/>
        </w:rPr>
        <w:t>.</w:t>
      </w:r>
    </w:p>
    <w:p w14:paraId="753E8FEC" w14:textId="77777777" w:rsidR="00576853" w:rsidRDefault="00576853">
      <w:pPr>
        <w:autoSpaceDE w:val="0"/>
        <w:autoSpaceDN w:val="0"/>
        <w:adjustRightInd w:val="0"/>
        <w:ind w:firstLine="709"/>
        <w:rPr>
          <w:b/>
          <w:bCs/>
          <w:szCs w:val="28"/>
        </w:rPr>
      </w:pPr>
    </w:p>
    <w:p w14:paraId="7C244F23" w14:textId="77777777" w:rsidR="00576853" w:rsidRDefault="00086EAF">
      <w:pPr>
        <w:autoSpaceDE w:val="0"/>
        <w:autoSpaceDN w:val="0"/>
        <w:adjustRightInd w:val="0"/>
        <w:ind w:firstLine="709"/>
        <w:rPr>
          <w:b/>
          <w:bCs/>
          <w:szCs w:val="28"/>
        </w:rPr>
      </w:pPr>
      <w:r>
        <w:rPr>
          <w:b/>
          <w:bCs/>
          <w:szCs w:val="28"/>
        </w:rPr>
        <w:t>7 Тестирование/отчет о тестировании</w:t>
      </w:r>
    </w:p>
    <w:p w14:paraId="17FCDC0A" w14:textId="77777777" w:rsidR="00576853" w:rsidRDefault="00576853">
      <w:pPr>
        <w:autoSpaceDE w:val="0"/>
        <w:autoSpaceDN w:val="0"/>
        <w:adjustRightInd w:val="0"/>
        <w:ind w:firstLine="709"/>
        <w:rPr>
          <w:b/>
          <w:bCs/>
          <w:szCs w:val="28"/>
        </w:rPr>
      </w:pPr>
    </w:p>
    <w:p w14:paraId="5A923BE1" w14:textId="4ABCC2ED" w:rsidR="00576853" w:rsidRDefault="00086EAF">
      <w:pPr>
        <w:autoSpaceDE w:val="0"/>
        <w:autoSpaceDN w:val="0"/>
        <w:adjustRightInd w:val="0"/>
        <w:ind w:firstLine="709"/>
        <w:rPr>
          <w:szCs w:val="28"/>
        </w:rPr>
      </w:pPr>
      <w:r>
        <w:rPr>
          <w:szCs w:val="28"/>
        </w:rPr>
        <w:t>Испытания (проверки безопасности) должны проводиться только компетентными лицами (</w:t>
      </w:r>
      <w:r w:rsidR="00301A43">
        <w:rPr>
          <w:szCs w:val="28"/>
        </w:rPr>
        <w:t>п.п.</w:t>
      </w:r>
      <w:r>
        <w:rPr>
          <w:szCs w:val="28"/>
        </w:rPr>
        <w:t xml:space="preserve">3.19). Если не указано иное, соответствие требованиям настоящего стандарта должно быть проверено путем измерения, осмотра или проведения практических испытаний. </w:t>
      </w:r>
      <w:r w:rsidR="00301A43">
        <w:rPr>
          <w:szCs w:val="28"/>
        </w:rPr>
        <w:t>Осуществляется проверка</w:t>
      </w:r>
      <w:r w:rsidR="00301A43">
        <w:rPr>
          <w:szCs w:val="28"/>
        </w:rPr>
        <w:t xml:space="preserve"> м</w:t>
      </w:r>
      <w:r>
        <w:rPr>
          <w:szCs w:val="28"/>
        </w:rPr>
        <w:t>атериал</w:t>
      </w:r>
      <w:r w:rsidR="00301A43">
        <w:rPr>
          <w:szCs w:val="28"/>
        </w:rPr>
        <w:t>ов</w:t>
      </w:r>
      <w:r>
        <w:rPr>
          <w:szCs w:val="28"/>
        </w:rPr>
        <w:t xml:space="preserve"> в соответствии с п. 4 </w:t>
      </w:r>
      <w:r w:rsidR="00301A43">
        <w:rPr>
          <w:szCs w:val="28"/>
        </w:rPr>
        <w:t xml:space="preserve">с </w:t>
      </w:r>
      <w:r>
        <w:rPr>
          <w:szCs w:val="28"/>
        </w:rPr>
        <w:t>помощью соответствующих, проверяемых документов (накладных, сертификатов) или путем проведения испытаний независимым компетентным лицом.</w:t>
      </w:r>
    </w:p>
    <w:p w14:paraId="3710152F" w14:textId="0B25A443" w:rsidR="00576853" w:rsidRDefault="00086EAF">
      <w:pPr>
        <w:autoSpaceDE w:val="0"/>
        <w:autoSpaceDN w:val="0"/>
        <w:adjustRightInd w:val="0"/>
        <w:ind w:firstLine="709"/>
        <w:rPr>
          <w:szCs w:val="28"/>
        </w:rPr>
      </w:pPr>
      <w:r>
        <w:rPr>
          <w:szCs w:val="28"/>
        </w:rPr>
        <w:t xml:space="preserve">Вновь построенные скейтпарки или элементы для катания </w:t>
      </w:r>
      <w:r w:rsidR="00301A43">
        <w:rPr>
          <w:szCs w:val="28"/>
        </w:rPr>
        <w:t xml:space="preserve">проходят </w:t>
      </w:r>
      <w:r>
        <w:rPr>
          <w:szCs w:val="28"/>
        </w:rPr>
        <w:t>испытан</w:t>
      </w:r>
      <w:r w:rsidR="00301A43">
        <w:rPr>
          <w:szCs w:val="28"/>
        </w:rPr>
        <w:t>ия</w:t>
      </w:r>
      <w:r>
        <w:rPr>
          <w:szCs w:val="28"/>
        </w:rPr>
        <w:t xml:space="preserve"> после </w:t>
      </w:r>
      <w:r w:rsidR="00301A43">
        <w:rPr>
          <w:szCs w:val="28"/>
        </w:rPr>
        <w:t>их</w:t>
      </w:r>
      <w:r>
        <w:rPr>
          <w:szCs w:val="28"/>
        </w:rPr>
        <w:t xml:space="preserve"> постро</w:t>
      </w:r>
      <w:r w:rsidR="00301A43">
        <w:rPr>
          <w:szCs w:val="28"/>
        </w:rPr>
        <w:t>йки</w:t>
      </w:r>
      <w:r>
        <w:rPr>
          <w:szCs w:val="28"/>
        </w:rPr>
        <w:t xml:space="preserve"> или установлен</w:t>
      </w:r>
      <w:r w:rsidR="00301A43">
        <w:rPr>
          <w:szCs w:val="28"/>
        </w:rPr>
        <w:t xml:space="preserve">ия </w:t>
      </w:r>
      <w:r>
        <w:rPr>
          <w:szCs w:val="28"/>
        </w:rPr>
        <w:t>в соответствии с инструкциями производителя.</w:t>
      </w:r>
    </w:p>
    <w:p w14:paraId="7F097BDF" w14:textId="5A903526" w:rsidR="00576853" w:rsidRDefault="00301A43">
      <w:pPr>
        <w:autoSpaceDE w:val="0"/>
        <w:autoSpaceDN w:val="0"/>
        <w:adjustRightInd w:val="0"/>
        <w:ind w:firstLine="709"/>
        <w:rPr>
          <w:szCs w:val="28"/>
        </w:rPr>
      </w:pPr>
      <w:r>
        <w:rPr>
          <w:szCs w:val="28"/>
        </w:rPr>
        <w:t xml:space="preserve">Подготавливается </w:t>
      </w:r>
      <w:r w:rsidR="00086EAF">
        <w:rPr>
          <w:szCs w:val="28"/>
        </w:rPr>
        <w:t xml:space="preserve">протокол испытаний, который </w:t>
      </w:r>
      <w:r w:rsidR="00A11142">
        <w:rPr>
          <w:szCs w:val="28"/>
        </w:rPr>
        <w:t>включает</w:t>
      </w:r>
      <w:r w:rsidR="00086EAF">
        <w:rPr>
          <w:szCs w:val="28"/>
        </w:rPr>
        <w:t xml:space="preserve"> следующую информацию:</w:t>
      </w:r>
    </w:p>
    <w:p w14:paraId="29E20503" w14:textId="77777777" w:rsidR="00576853" w:rsidRDefault="00086EAF">
      <w:pPr>
        <w:autoSpaceDE w:val="0"/>
        <w:autoSpaceDN w:val="0"/>
        <w:adjustRightInd w:val="0"/>
        <w:ind w:firstLine="709"/>
        <w:rPr>
          <w:szCs w:val="28"/>
        </w:rPr>
      </w:pPr>
      <w:r>
        <w:rPr>
          <w:szCs w:val="28"/>
          <w:lang w:val="en-US"/>
        </w:rPr>
        <w:t>a</w:t>
      </w:r>
      <w:r>
        <w:rPr>
          <w:szCs w:val="28"/>
        </w:rPr>
        <w:t xml:space="preserve">) номер и дата данного документа, т.е. </w:t>
      </w:r>
      <w:r>
        <w:rPr>
          <w:szCs w:val="28"/>
          <w:lang w:val="en-US"/>
        </w:rPr>
        <w:t>EN</w:t>
      </w:r>
      <w:r>
        <w:rPr>
          <w:szCs w:val="28"/>
        </w:rPr>
        <w:t xml:space="preserve"> 14974;</w:t>
      </w:r>
    </w:p>
    <w:p w14:paraId="5EE70640" w14:textId="77777777" w:rsidR="00576853" w:rsidRDefault="00086EAF">
      <w:pPr>
        <w:autoSpaceDE w:val="0"/>
        <w:autoSpaceDN w:val="0"/>
        <w:adjustRightInd w:val="0"/>
        <w:ind w:firstLine="709"/>
        <w:rPr>
          <w:szCs w:val="28"/>
        </w:rPr>
      </w:pPr>
      <w:r>
        <w:rPr>
          <w:szCs w:val="28"/>
          <w:lang w:val="en-US"/>
        </w:rPr>
        <w:t>b</w:t>
      </w:r>
      <w:r>
        <w:rPr>
          <w:szCs w:val="28"/>
        </w:rPr>
        <w:t>) четкая идентификация протокола испытаний на каждой странице;</w:t>
      </w:r>
    </w:p>
    <w:p w14:paraId="5FE7AE00" w14:textId="77777777" w:rsidR="00576853" w:rsidRDefault="00086EAF">
      <w:pPr>
        <w:autoSpaceDE w:val="0"/>
        <w:autoSpaceDN w:val="0"/>
        <w:adjustRightInd w:val="0"/>
        <w:ind w:firstLine="709"/>
        <w:rPr>
          <w:szCs w:val="28"/>
        </w:rPr>
      </w:pPr>
      <w:r>
        <w:rPr>
          <w:szCs w:val="28"/>
          <w:lang w:val="en-US"/>
        </w:rPr>
        <w:t>c</w:t>
      </w:r>
      <w:r>
        <w:rPr>
          <w:szCs w:val="28"/>
        </w:rPr>
        <w:t>) идентификация скейтпарка;</w:t>
      </w:r>
    </w:p>
    <w:p w14:paraId="560B0D4A" w14:textId="77777777" w:rsidR="00576853" w:rsidRDefault="00086EAF">
      <w:pPr>
        <w:autoSpaceDE w:val="0"/>
        <w:autoSpaceDN w:val="0"/>
        <w:adjustRightInd w:val="0"/>
        <w:ind w:firstLine="709"/>
        <w:rPr>
          <w:szCs w:val="28"/>
        </w:rPr>
      </w:pPr>
      <w:r>
        <w:rPr>
          <w:szCs w:val="28"/>
          <w:lang w:val="en-US"/>
        </w:rPr>
        <w:t>d</w:t>
      </w:r>
      <w:r>
        <w:rPr>
          <w:szCs w:val="28"/>
        </w:rPr>
        <w:t>) момент времени тестирования;</w:t>
      </w:r>
    </w:p>
    <w:p w14:paraId="0109C12E" w14:textId="77777777" w:rsidR="00576853" w:rsidRDefault="00086EAF">
      <w:pPr>
        <w:autoSpaceDE w:val="0"/>
        <w:autoSpaceDN w:val="0"/>
        <w:adjustRightInd w:val="0"/>
        <w:ind w:firstLine="709"/>
        <w:rPr>
          <w:szCs w:val="28"/>
        </w:rPr>
      </w:pPr>
      <w:r>
        <w:rPr>
          <w:szCs w:val="28"/>
          <w:lang w:val="en-US"/>
        </w:rPr>
        <w:t>e</w:t>
      </w:r>
      <w:r>
        <w:rPr>
          <w:szCs w:val="28"/>
        </w:rPr>
        <w:t>) полное имя и адрес лица, проводящего испытание;</w:t>
      </w:r>
    </w:p>
    <w:p w14:paraId="6E44A766" w14:textId="77777777" w:rsidR="00576853" w:rsidRDefault="00086EAF">
      <w:pPr>
        <w:autoSpaceDE w:val="0"/>
        <w:autoSpaceDN w:val="0"/>
        <w:adjustRightInd w:val="0"/>
        <w:ind w:firstLine="709"/>
        <w:rPr>
          <w:szCs w:val="28"/>
        </w:rPr>
      </w:pPr>
      <w:r>
        <w:rPr>
          <w:szCs w:val="28"/>
          <w:lang w:val="en-US"/>
        </w:rPr>
        <w:t>f</w:t>
      </w:r>
      <w:r>
        <w:rPr>
          <w:szCs w:val="28"/>
        </w:rPr>
        <w:t>) идентификация клиента;</w:t>
      </w:r>
    </w:p>
    <w:p w14:paraId="5AD6DBE8" w14:textId="77777777" w:rsidR="00576853" w:rsidRDefault="00086EAF">
      <w:pPr>
        <w:autoSpaceDE w:val="0"/>
        <w:autoSpaceDN w:val="0"/>
        <w:adjustRightInd w:val="0"/>
        <w:ind w:firstLine="709"/>
        <w:rPr>
          <w:szCs w:val="28"/>
        </w:rPr>
      </w:pPr>
      <w:r>
        <w:rPr>
          <w:szCs w:val="28"/>
          <w:lang w:val="en-US"/>
        </w:rPr>
        <w:t>g</w:t>
      </w:r>
      <w:r>
        <w:rPr>
          <w:szCs w:val="28"/>
        </w:rPr>
        <w:t>) дата и подпись лица, проводившего испытание;</w:t>
      </w:r>
    </w:p>
    <w:p w14:paraId="7FBF2F37" w14:textId="77777777" w:rsidR="00576853" w:rsidRDefault="00086EAF">
      <w:pPr>
        <w:autoSpaceDE w:val="0"/>
        <w:autoSpaceDN w:val="0"/>
        <w:adjustRightInd w:val="0"/>
        <w:ind w:firstLine="709"/>
        <w:rPr>
          <w:szCs w:val="28"/>
        </w:rPr>
      </w:pPr>
      <w:r>
        <w:rPr>
          <w:szCs w:val="28"/>
          <w:lang w:val="en-US"/>
        </w:rPr>
        <w:t>h</w:t>
      </w:r>
      <w:r>
        <w:rPr>
          <w:szCs w:val="28"/>
        </w:rPr>
        <w:t>) перечень скейт-элементов, информация об элементах объекта, растениях, доступе, ограждении и указателях;</w:t>
      </w:r>
    </w:p>
    <w:p w14:paraId="64834C4F" w14:textId="77777777" w:rsidR="00576853" w:rsidRDefault="00086EAF">
      <w:pPr>
        <w:autoSpaceDE w:val="0"/>
        <w:autoSpaceDN w:val="0"/>
        <w:adjustRightInd w:val="0"/>
        <w:ind w:firstLine="709"/>
        <w:rPr>
          <w:szCs w:val="28"/>
        </w:rPr>
      </w:pPr>
      <w:r>
        <w:rPr>
          <w:szCs w:val="28"/>
          <w:lang w:val="en-US"/>
        </w:rPr>
        <w:t>i</w:t>
      </w:r>
      <w:r>
        <w:rPr>
          <w:szCs w:val="28"/>
        </w:rPr>
        <w:t>) принципы тестирования;</w:t>
      </w:r>
    </w:p>
    <w:p w14:paraId="1C13724E" w14:textId="77777777" w:rsidR="00576853" w:rsidRDefault="00086EAF">
      <w:pPr>
        <w:autoSpaceDE w:val="0"/>
        <w:autoSpaceDN w:val="0"/>
        <w:adjustRightInd w:val="0"/>
        <w:ind w:firstLine="709"/>
        <w:rPr>
          <w:szCs w:val="28"/>
        </w:rPr>
      </w:pPr>
      <w:r>
        <w:rPr>
          <w:szCs w:val="28"/>
          <w:lang w:val="en-US"/>
        </w:rPr>
        <w:t>j</w:t>
      </w:r>
      <w:r>
        <w:rPr>
          <w:szCs w:val="28"/>
        </w:rPr>
        <w:t>) спецификация и оценка дефектов, имеющих отношение к безопасности, подразделяется следующим образом:</w:t>
      </w:r>
    </w:p>
    <w:p w14:paraId="3114DAA0" w14:textId="77777777" w:rsidR="00576853" w:rsidRDefault="00086EAF">
      <w:pPr>
        <w:autoSpaceDE w:val="0"/>
        <w:autoSpaceDN w:val="0"/>
        <w:adjustRightInd w:val="0"/>
        <w:ind w:firstLine="709"/>
        <w:rPr>
          <w:szCs w:val="28"/>
        </w:rPr>
      </w:pPr>
      <w:r>
        <w:rPr>
          <w:szCs w:val="28"/>
        </w:rPr>
        <w:t>1) описание дефекта (дефектов) со ссылкой на соответствующий текст в стандартах или другие принципы, на которые ссылаются в контексте выявления дефектов. Описание дефектов должно сопровождаться фотографиями;</w:t>
      </w:r>
    </w:p>
    <w:p w14:paraId="08140020" w14:textId="77777777" w:rsidR="00576853" w:rsidRDefault="00086EAF">
      <w:pPr>
        <w:autoSpaceDE w:val="0"/>
        <w:autoSpaceDN w:val="0"/>
        <w:adjustRightInd w:val="0"/>
        <w:ind w:firstLine="709"/>
        <w:rPr>
          <w:szCs w:val="28"/>
        </w:rPr>
      </w:pPr>
      <w:r>
        <w:rPr>
          <w:szCs w:val="28"/>
        </w:rPr>
        <w:t>2) положения о сроках устранения дефектов в зависимости от тяжести дефектов, имеющих отношение к безопасности, должны быть частью отчета (например, немедленно, 3 месяца или 1 год);</w:t>
      </w:r>
    </w:p>
    <w:p w14:paraId="0255707E" w14:textId="77777777" w:rsidR="00576853" w:rsidRDefault="00086EAF">
      <w:pPr>
        <w:autoSpaceDE w:val="0"/>
        <w:autoSpaceDN w:val="0"/>
        <w:adjustRightInd w:val="0"/>
        <w:ind w:firstLine="709"/>
        <w:rPr>
          <w:szCs w:val="28"/>
        </w:rPr>
      </w:pPr>
      <w:r>
        <w:rPr>
          <w:szCs w:val="28"/>
        </w:rPr>
        <w:t xml:space="preserve">3) предложение по устранению дефектов (необязательно); </w:t>
      </w:r>
    </w:p>
    <w:p w14:paraId="22C95356" w14:textId="77777777" w:rsidR="00576853" w:rsidRDefault="00086EAF">
      <w:pPr>
        <w:autoSpaceDE w:val="0"/>
        <w:autoSpaceDN w:val="0"/>
        <w:adjustRightInd w:val="0"/>
        <w:ind w:firstLine="709"/>
        <w:rPr>
          <w:szCs w:val="28"/>
        </w:rPr>
      </w:pPr>
      <w:r>
        <w:rPr>
          <w:szCs w:val="28"/>
          <w:lang w:val="en-US"/>
        </w:rPr>
        <w:t>k</w:t>
      </w:r>
      <w:r>
        <w:rPr>
          <w:szCs w:val="28"/>
        </w:rPr>
        <w:t>) список других лиц, участвующих в тестировании (необязательно).</w:t>
      </w:r>
    </w:p>
    <w:p w14:paraId="208EE19D" w14:textId="77777777" w:rsidR="00576853" w:rsidRDefault="00576853">
      <w:pPr>
        <w:autoSpaceDE w:val="0"/>
        <w:autoSpaceDN w:val="0"/>
        <w:adjustRightInd w:val="0"/>
        <w:ind w:firstLine="709"/>
        <w:rPr>
          <w:b/>
          <w:bCs/>
          <w:szCs w:val="28"/>
        </w:rPr>
      </w:pPr>
    </w:p>
    <w:p w14:paraId="24720693" w14:textId="77777777" w:rsidR="00576853" w:rsidRDefault="00086EAF">
      <w:pPr>
        <w:autoSpaceDE w:val="0"/>
        <w:autoSpaceDN w:val="0"/>
        <w:adjustRightInd w:val="0"/>
        <w:ind w:firstLine="709"/>
        <w:rPr>
          <w:b/>
          <w:bCs/>
          <w:szCs w:val="28"/>
        </w:rPr>
      </w:pPr>
      <w:r>
        <w:rPr>
          <w:b/>
          <w:bCs/>
          <w:szCs w:val="28"/>
        </w:rPr>
        <w:t>8 Маркировка</w:t>
      </w:r>
    </w:p>
    <w:p w14:paraId="4572F444" w14:textId="77777777" w:rsidR="00576853" w:rsidRDefault="00576853">
      <w:pPr>
        <w:autoSpaceDE w:val="0"/>
        <w:autoSpaceDN w:val="0"/>
        <w:adjustRightInd w:val="0"/>
        <w:ind w:firstLine="709"/>
        <w:rPr>
          <w:b/>
          <w:bCs/>
          <w:szCs w:val="28"/>
        </w:rPr>
      </w:pPr>
    </w:p>
    <w:p w14:paraId="6611BDC0" w14:textId="77777777" w:rsidR="00576853" w:rsidRDefault="00086EAF">
      <w:pPr>
        <w:autoSpaceDE w:val="0"/>
        <w:autoSpaceDN w:val="0"/>
        <w:adjustRightInd w:val="0"/>
        <w:ind w:firstLine="709"/>
        <w:rPr>
          <w:szCs w:val="28"/>
        </w:rPr>
      </w:pPr>
      <w:r>
        <w:rPr>
          <w:szCs w:val="28"/>
        </w:rPr>
        <w:t>Маркировка на скейт-элементах должна быть разборчивой и стойкой, указывающей, по крайней мере, следующее:</w:t>
      </w:r>
    </w:p>
    <w:p w14:paraId="51A961EA" w14:textId="77777777" w:rsidR="00576853" w:rsidRDefault="00086EAF">
      <w:pPr>
        <w:autoSpaceDE w:val="0"/>
        <w:autoSpaceDN w:val="0"/>
        <w:adjustRightInd w:val="0"/>
        <w:ind w:firstLine="709"/>
        <w:rPr>
          <w:szCs w:val="28"/>
        </w:rPr>
      </w:pPr>
      <w:r>
        <w:rPr>
          <w:szCs w:val="28"/>
          <w:lang w:val="en-US"/>
        </w:rPr>
        <w:lastRenderedPageBreak/>
        <w:t>a</w:t>
      </w:r>
      <w:r>
        <w:rPr>
          <w:szCs w:val="28"/>
        </w:rPr>
        <w:t>) название производителя;</w:t>
      </w:r>
    </w:p>
    <w:p w14:paraId="6A1E2ED0" w14:textId="77777777" w:rsidR="00576853" w:rsidRDefault="00086EAF">
      <w:pPr>
        <w:autoSpaceDE w:val="0"/>
        <w:autoSpaceDN w:val="0"/>
        <w:adjustRightInd w:val="0"/>
        <w:ind w:firstLine="709"/>
        <w:rPr>
          <w:szCs w:val="28"/>
        </w:rPr>
      </w:pPr>
      <w:r>
        <w:rPr>
          <w:szCs w:val="28"/>
        </w:rPr>
        <w:t>б) год изготовления;</w:t>
      </w:r>
    </w:p>
    <w:p w14:paraId="22F6D57B" w14:textId="77777777" w:rsidR="00576853" w:rsidRDefault="00086EAF">
      <w:pPr>
        <w:autoSpaceDE w:val="0"/>
        <w:autoSpaceDN w:val="0"/>
        <w:adjustRightInd w:val="0"/>
        <w:ind w:firstLine="709"/>
        <w:rPr>
          <w:szCs w:val="28"/>
        </w:rPr>
      </w:pPr>
      <w:r>
        <w:rPr>
          <w:szCs w:val="28"/>
          <w:lang w:val="en-US"/>
        </w:rPr>
        <w:t>c</w:t>
      </w:r>
      <w:r>
        <w:rPr>
          <w:szCs w:val="28"/>
        </w:rPr>
        <w:t xml:space="preserve">) номер и дата данного документа, т.е. </w:t>
      </w:r>
      <w:r>
        <w:rPr>
          <w:szCs w:val="28"/>
          <w:lang w:val="en-US"/>
        </w:rPr>
        <w:t>EN</w:t>
      </w:r>
      <w:r>
        <w:rPr>
          <w:szCs w:val="28"/>
        </w:rPr>
        <w:t xml:space="preserve"> 14974.</w:t>
      </w:r>
    </w:p>
    <w:p w14:paraId="72688315" w14:textId="77777777" w:rsidR="00576853" w:rsidRDefault="00576853">
      <w:pPr>
        <w:autoSpaceDE w:val="0"/>
        <w:autoSpaceDN w:val="0"/>
        <w:adjustRightInd w:val="0"/>
        <w:ind w:firstLine="709"/>
        <w:rPr>
          <w:szCs w:val="28"/>
        </w:rPr>
      </w:pPr>
    </w:p>
    <w:p w14:paraId="2E79ADB2" w14:textId="77777777" w:rsidR="00576853" w:rsidRDefault="00086EAF">
      <w:pPr>
        <w:autoSpaceDE w:val="0"/>
        <w:autoSpaceDN w:val="0"/>
        <w:adjustRightInd w:val="0"/>
        <w:ind w:firstLine="709"/>
        <w:rPr>
          <w:sz w:val="24"/>
          <w:szCs w:val="28"/>
        </w:rPr>
      </w:pPr>
      <w:r>
        <w:rPr>
          <w:sz w:val="24"/>
          <w:szCs w:val="28"/>
        </w:rPr>
        <w:t>Примечание - Если скейтпарк построен одним производителем, необходима только одна маркировка.</w:t>
      </w:r>
    </w:p>
    <w:p w14:paraId="3C316312" w14:textId="77777777" w:rsidR="00576853" w:rsidRDefault="00576853">
      <w:pPr>
        <w:autoSpaceDE w:val="0"/>
        <w:autoSpaceDN w:val="0"/>
        <w:adjustRightInd w:val="0"/>
        <w:ind w:firstLine="709"/>
        <w:rPr>
          <w:b/>
          <w:bCs/>
          <w:szCs w:val="28"/>
        </w:rPr>
      </w:pPr>
    </w:p>
    <w:p w14:paraId="4DB274B1" w14:textId="77777777" w:rsidR="00576853" w:rsidRDefault="00086EAF">
      <w:pPr>
        <w:autoSpaceDE w:val="0"/>
        <w:autoSpaceDN w:val="0"/>
        <w:adjustRightInd w:val="0"/>
        <w:ind w:firstLine="709"/>
        <w:rPr>
          <w:b/>
          <w:bCs/>
          <w:szCs w:val="28"/>
        </w:rPr>
      </w:pPr>
      <w:r>
        <w:rPr>
          <w:b/>
          <w:bCs/>
          <w:szCs w:val="28"/>
        </w:rPr>
        <w:t xml:space="preserve">9 Информация, предоставленная производителем </w:t>
      </w:r>
    </w:p>
    <w:p w14:paraId="6953E5D1" w14:textId="77777777" w:rsidR="00A11142" w:rsidRDefault="00A11142">
      <w:pPr>
        <w:autoSpaceDE w:val="0"/>
        <w:autoSpaceDN w:val="0"/>
        <w:adjustRightInd w:val="0"/>
        <w:ind w:firstLine="709"/>
        <w:rPr>
          <w:b/>
          <w:bCs/>
          <w:szCs w:val="28"/>
        </w:rPr>
      </w:pPr>
    </w:p>
    <w:p w14:paraId="52338B42" w14:textId="77777777" w:rsidR="00576853" w:rsidRDefault="00086EAF">
      <w:pPr>
        <w:autoSpaceDE w:val="0"/>
        <w:autoSpaceDN w:val="0"/>
        <w:adjustRightInd w:val="0"/>
        <w:ind w:firstLine="709"/>
        <w:rPr>
          <w:b/>
          <w:bCs/>
          <w:szCs w:val="28"/>
        </w:rPr>
      </w:pPr>
      <w:r>
        <w:rPr>
          <w:b/>
          <w:bCs/>
          <w:szCs w:val="28"/>
        </w:rPr>
        <w:t>9.1 Общие положения</w:t>
      </w:r>
    </w:p>
    <w:p w14:paraId="1E723E77" w14:textId="77777777" w:rsidR="00576853" w:rsidRDefault="00576853">
      <w:pPr>
        <w:autoSpaceDE w:val="0"/>
        <w:autoSpaceDN w:val="0"/>
        <w:adjustRightInd w:val="0"/>
        <w:ind w:firstLine="709"/>
        <w:rPr>
          <w:b/>
          <w:bCs/>
          <w:szCs w:val="28"/>
        </w:rPr>
      </w:pPr>
    </w:p>
    <w:p w14:paraId="1FD32CC1" w14:textId="602502DF" w:rsidR="00576853" w:rsidRDefault="00086EAF">
      <w:pPr>
        <w:autoSpaceDE w:val="0"/>
        <w:autoSpaceDN w:val="0"/>
        <w:adjustRightInd w:val="0"/>
        <w:ind w:firstLine="709"/>
        <w:rPr>
          <w:szCs w:val="28"/>
        </w:rPr>
      </w:pPr>
      <w:r>
        <w:rPr>
          <w:szCs w:val="28"/>
        </w:rPr>
        <w:t>Производитель/дистрибьютор предостав</w:t>
      </w:r>
      <w:r w:rsidR="00A11142">
        <w:rPr>
          <w:szCs w:val="28"/>
        </w:rPr>
        <w:t xml:space="preserve">ляет </w:t>
      </w:r>
      <w:r>
        <w:rPr>
          <w:szCs w:val="28"/>
        </w:rPr>
        <w:t xml:space="preserve">инструкции на языке или языках страны, в которой будет установлен и </w:t>
      </w:r>
      <w:proofErr w:type="gramStart"/>
      <w:r>
        <w:rPr>
          <w:szCs w:val="28"/>
        </w:rPr>
        <w:t>использоваться</w:t>
      </w:r>
      <w:proofErr w:type="gramEnd"/>
      <w:r>
        <w:rPr>
          <w:szCs w:val="28"/>
        </w:rPr>
        <w:t xml:space="preserve"> скейт-элемент/скейтпарк. Инструкции должны отвечать следующим требованиям:</w:t>
      </w:r>
    </w:p>
    <w:p w14:paraId="0368B392" w14:textId="77777777" w:rsidR="00576853" w:rsidRDefault="00086EAF">
      <w:pPr>
        <w:autoSpaceDE w:val="0"/>
        <w:autoSpaceDN w:val="0"/>
        <w:adjustRightInd w:val="0"/>
        <w:ind w:firstLine="709"/>
        <w:rPr>
          <w:szCs w:val="28"/>
        </w:rPr>
      </w:pPr>
      <w:r>
        <w:rPr>
          <w:szCs w:val="28"/>
          <w:lang w:val="en-US"/>
        </w:rPr>
        <w:t>a</w:t>
      </w:r>
      <w:r>
        <w:rPr>
          <w:szCs w:val="28"/>
        </w:rPr>
        <w:t>) инструкции должны быть разборчивыми и простыми;</w:t>
      </w:r>
    </w:p>
    <w:p w14:paraId="62BD9824" w14:textId="77777777" w:rsidR="00576853" w:rsidRDefault="00086EAF">
      <w:pPr>
        <w:autoSpaceDE w:val="0"/>
        <w:autoSpaceDN w:val="0"/>
        <w:adjustRightInd w:val="0"/>
        <w:ind w:firstLine="709"/>
        <w:rPr>
          <w:szCs w:val="28"/>
        </w:rPr>
      </w:pPr>
      <w:r>
        <w:rPr>
          <w:szCs w:val="28"/>
          <w:lang w:val="en-US"/>
        </w:rPr>
        <w:t>b</w:t>
      </w:r>
      <w:r>
        <w:rPr>
          <w:szCs w:val="28"/>
        </w:rPr>
        <w:t>) иллюстрации должны использоваться везде, где это возможно; и</w:t>
      </w:r>
    </w:p>
    <w:p w14:paraId="1E828E72" w14:textId="3531421B" w:rsidR="00576853" w:rsidRDefault="00086EAF">
      <w:pPr>
        <w:autoSpaceDE w:val="0"/>
        <w:autoSpaceDN w:val="0"/>
        <w:adjustRightInd w:val="0"/>
        <w:ind w:firstLine="709"/>
        <w:rPr>
          <w:szCs w:val="28"/>
        </w:rPr>
      </w:pPr>
      <w:r>
        <w:rPr>
          <w:szCs w:val="28"/>
          <w:lang w:val="en-US"/>
        </w:rPr>
        <w:t>c</w:t>
      </w:r>
      <w:r>
        <w:rPr>
          <w:szCs w:val="28"/>
        </w:rPr>
        <w:t xml:space="preserve">) </w:t>
      </w:r>
      <w:proofErr w:type="gramStart"/>
      <w:r>
        <w:rPr>
          <w:szCs w:val="28"/>
        </w:rPr>
        <w:t>инструкции</w:t>
      </w:r>
      <w:proofErr w:type="gramEnd"/>
      <w:r>
        <w:rPr>
          <w:szCs w:val="28"/>
        </w:rPr>
        <w:t xml:space="preserve"> должн</w:t>
      </w:r>
      <w:r w:rsidR="00A11142">
        <w:rPr>
          <w:szCs w:val="28"/>
        </w:rPr>
        <w:t xml:space="preserve">ы содержать </w:t>
      </w:r>
      <w:r>
        <w:rPr>
          <w:szCs w:val="28"/>
        </w:rPr>
        <w:t>следующую информацию:</w:t>
      </w:r>
    </w:p>
    <w:p w14:paraId="119F7E70" w14:textId="06EBFBDB" w:rsidR="00576853" w:rsidRDefault="00A11142">
      <w:pPr>
        <w:autoSpaceDE w:val="0"/>
        <w:autoSpaceDN w:val="0"/>
        <w:adjustRightInd w:val="0"/>
        <w:ind w:firstLine="709"/>
        <w:rPr>
          <w:szCs w:val="28"/>
        </w:rPr>
      </w:pPr>
      <w:r>
        <w:rPr>
          <w:szCs w:val="28"/>
        </w:rPr>
        <w:t xml:space="preserve">- </w:t>
      </w:r>
      <w:r w:rsidR="00086EAF">
        <w:rPr>
          <w:szCs w:val="28"/>
        </w:rPr>
        <w:t>детали установки, эксплуатации, проверки и технического обслуживания скейт-элемента/скейтпарка;</w:t>
      </w:r>
    </w:p>
    <w:p w14:paraId="2EC24C0E" w14:textId="2629C80B" w:rsidR="00576853" w:rsidRDefault="00A11142">
      <w:pPr>
        <w:autoSpaceDE w:val="0"/>
        <w:autoSpaceDN w:val="0"/>
        <w:adjustRightInd w:val="0"/>
        <w:ind w:firstLine="709"/>
        <w:rPr>
          <w:szCs w:val="28"/>
        </w:rPr>
      </w:pPr>
      <w:r>
        <w:rPr>
          <w:szCs w:val="28"/>
        </w:rPr>
        <w:t xml:space="preserve">- </w:t>
      </w:r>
      <w:r w:rsidR="00086EAF">
        <w:rPr>
          <w:szCs w:val="28"/>
        </w:rPr>
        <w:t>пункт или примечание, обращающее внимание оператора на необходимость более тщательного осмотра/техобслуживания, если скейт-элемент/скейтпарк подвергается интенсивному использованию.</w:t>
      </w:r>
    </w:p>
    <w:p w14:paraId="6EEC85DB" w14:textId="77777777" w:rsidR="00576853" w:rsidRDefault="00576853">
      <w:pPr>
        <w:autoSpaceDE w:val="0"/>
        <w:autoSpaceDN w:val="0"/>
        <w:adjustRightInd w:val="0"/>
        <w:ind w:firstLine="709"/>
        <w:rPr>
          <w:b/>
          <w:bCs/>
          <w:szCs w:val="28"/>
        </w:rPr>
      </w:pPr>
    </w:p>
    <w:p w14:paraId="02D81B6C" w14:textId="77777777" w:rsidR="00576853" w:rsidRDefault="00086EAF">
      <w:pPr>
        <w:autoSpaceDE w:val="0"/>
        <w:autoSpaceDN w:val="0"/>
        <w:adjustRightInd w:val="0"/>
        <w:ind w:firstLine="709"/>
        <w:rPr>
          <w:b/>
          <w:bCs/>
          <w:szCs w:val="28"/>
        </w:rPr>
      </w:pPr>
      <w:r>
        <w:rPr>
          <w:b/>
          <w:bCs/>
          <w:szCs w:val="28"/>
        </w:rPr>
        <w:t>9.2 Монтаж/строительство</w:t>
      </w:r>
    </w:p>
    <w:p w14:paraId="37A0B143" w14:textId="77777777" w:rsidR="00576853" w:rsidRDefault="00576853">
      <w:pPr>
        <w:autoSpaceDE w:val="0"/>
        <w:autoSpaceDN w:val="0"/>
        <w:adjustRightInd w:val="0"/>
        <w:ind w:firstLine="709"/>
        <w:rPr>
          <w:b/>
          <w:bCs/>
          <w:szCs w:val="28"/>
        </w:rPr>
      </w:pPr>
    </w:p>
    <w:p w14:paraId="2ABD2592" w14:textId="19A4FDC0" w:rsidR="00576853" w:rsidRDefault="00086EAF">
      <w:pPr>
        <w:autoSpaceDE w:val="0"/>
        <w:autoSpaceDN w:val="0"/>
        <w:adjustRightInd w:val="0"/>
        <w:ind w:firstLine="709"/>
        <w:rPr>
          <w:szCs w:val="28"/>
        </w:rPr>
      </w:pPr>
      <w:r>
        <w:rPr>
          <w:szCs w:val="28"/>
        </w:rPr>
        <w:t xml:space="preserve">Производитель должен предоставить информацию по установке </w:t>
      </w:r>
      <w:proofErr w:type="spellStart"/>
      <w:r>
        <w:rPr>
          <w:szCs w:val="28"/>
        </w:rPr>
        <w:t>скей</w:t>
      </w:r>
      <w:proofErr w:type="gramStart"/>
      <w:r>
        <w:rPr>
          <w:szCs w:val="28"/>
        </w:rPr>
        <w:t>т</w:t>
      </w:r>
      <w:proofErr w:type="spellEnd"/>
      <w:r>
        <w:rPr>
          <w:szCs w:val="28"/>
        </w:rPr>
        <w:t>-</w:t>
      </w:r>
      <w:proofErr w:type="gramEnd"/>
      <w:r>
        <w:rPr>
          <w:szCs w:val="28"/>
        </w:rPr>
        <w:t xml:space="preserve"> элементов, включая</w:t>
      </w:r>
      <w:r w:rsidR="00A11142">
        <w:rPr>
          <w:szCs w:val="28"/>
        </w:rPr>
        <w:t xml:space="preserve"> </w:t>
      </w:r>
      <w:r>
        <w:rPr>
          <w:szCs w:val="28"/>
        </w:rPr>
        <w:t>следующее:</w:t>
      </w:r>
    </w:p>
    <w:p w14:paraId="35570E6F" w14:textId="77777777" w:rsidR="00576853" w:rsidRDefault="00086EAF">
      <w:pPr>
        <w:autoSpaceDE w:val="0"/>
        <w:autoSpaceDN w:val="0"/>
        <w:adjustRightInd w:val="0"/>
        <w:ind w:firstLine="709"/>
        <w:rPr>
          <w:szCs w:val="28"/>
        </w:rPr>
      </w:pPr>
      <w:r>
        <w:rPr>
          <w:szCs w:val="28"/>
          <w:lang w:val="en-US"/>
        </w:rPr>
        <w:t>a</w:t>
      </w:r>
      <w:r>
        <w:rPr>
          <w:szCs w:val="28"/>
        </w:rPr>
        <w:t>) размеры скейт-элементов, включая зону безопасности;</w:t>
      </w:r>
    </w:p>
    <w:p w14:paraId="67D17B3C" w14:textId="77777777" w:rsidR="00576853" w:rsidRDefault="00086EAF">
      <w:pPr>
        <w:autoSpaceDE w:val="0"/>
        <w:autoSpaceDN w:val="0"/>
        <w:adjustRightInd w:val="0"/>
        <w:ind w:firstLine="709"/>
        <w:rPr>
          <w:szCs w:val="28"/>
        </w:rPr>
      </w:pPr>
      <w:r>
        <w:rPr>
          <w:szCs w:val="28"/>
          <w:lang w:val="en-US"/>
        </w:rPr>
        <w:t>b</w:t>
      </w:r>
      <w:r>
        <w:rPr>
          <w:szCs w:val="28"/>
        </w:rPr>
        <w:t>) требования к грунту;</w:t>
      </w:r>
    </w:p>
    <w:p w14:paraId="6A718E80" w14:textId="77777777" w:rsidR="00576853" w:rsidRDefault="00086EAF">
      <w:pPr>
        <w:autoSpaceDE w:val="0"/>
        <w:autoSpaceDN w:val="0"/>
        <w:adjustRightInd w:val="0"/>
        <w:ind w:firstLine="709"/>
        <w:rPr>
          <w:szCs w:val="28"/>
        </w:rPr>
      </w:pPr>
      <w:r>
        <w:rPr>
          <w:szCs w:val="28"/>
          <w:lang w:val="en-US"/>
        </w:rPr>
        <w:t>c</w:t>
      </w:r>
      <w:r>
        <w:rPr>
          <w:szCs w:val="28"/>
        </w:rPr>
        <w:t>) соответствие настоящему стандарту;</w:t>
      </w:r>
    </w:p>
    <w:p w14:paraId="2174BF4F" w14:textId="77777777" w:rsidR="00576853" w:rsidRDefault="00086EAF">
      <w:pPr>
        <w:autoSpaceDE w:val="0"/>
        <w:autoSpaceDN w:val="0"/>
        <w:adjustRightInd w:val="0"/>
        <w:ind w:firstLine="709"/>
        <w:rPr>
          <w:szCs w:val="28"/>
        </w:rPr>
      </w:pPr>
      <w:r>
        <w:rPr>
          <w:szCs w:val="28"/>
          <w:lang w:val="en-US"/>
        </w:rPr>
        <w:t>d</w:t>
      </w:r>
      <w:r>
        <w:rPr>
          <w:szCs w:val="28"/>
        </w:rPr>
        <w:t>) инструкции по правильному возведению конструкции;</w:t>
      </w:r>
    </w:p>
    <w:p w14:paraId="16DC0860" w14:textId="77777777" w:rsidR="00576853" w:rsidRDefault="00086EAF">
      <w:pPr>
        <w:autoSpaceDE w:val="0"/>
        <w:autoSpaceDN w:val="0"/>
        <w:adjustRightInd w:val="0"/>
        <w:ind w:firstLine="709"/>
        <w:rPr>
          <w:szCs w:val="28"/>
        </w:rPr>
      </w:pPr>
      <w:r>
        <w:rPr>
          <w:szCs w:val="28"/>
          <w:lang w:val="en-US"/>
        </w:rPr>
        <w:t>e</w:t>
      </w:r>
      <w:r>
        <w:rPr>
          <w:szCs w:val="28"/>
        </w:rPr>
        <w:t>) перечень необходимых специальных инструментов;</w:t>
      </w:r>
    </w:p>
    <w:p w14:paraId="123A1A14" w14:textId="77777777" w:rsidR="00576853" w:rsidRDefault="00086EAF">
      <w:pPr>
        <w:autoSpaceDE w:val="0"/>
        <w:autoSpaceDN w:val="0"/>
        <w:adjustRightInd w:val="0"/>
        <w:ind w:firstLine="709"/>
        <w:rPr>
          <w:szCs w:val="28"/>
        </w:rPr>
      </w:pPr>
      <w:r>
        <w:rPr>
          <w:szCs w:val="28"/>
          <w:lang w:val="en-US"/>
        </w:rPr>
        <w:t>f</w:t>
      </w:r>
      <w:r>
        <w:rPr>
          <w:szCs w:val="28"/>
        </w:rPr>
        <w:t>) детали требуемых фундаментов и анкерных креплений, где это необходимо;</w:t>
      </w:r>
    </w:p>
    <w:p w14:paraId="5A072484" w14:textId="77777777" w:rsidR="00576853" w:rsidRDefault="00086EAF">
      <w:pPr>
        <w:autoSpaceDE w:val="0"/>
        <w:autoSpaceDN w:val="0"/>
        <w:adjustRightInd w:val="0"/>
        <w:ind w:firstLine="709"/>
        <w:rPr>
          <w:szCs w:val="28"/>
        </w:rPr>
      </w:pPr>
      <w:r>
        <w:rPr>
          <w:szCs w:val="28"/>
          <w:lang w:val="en-US"/>
        </w:rPr>
        <w:t>g</w:t>
      </w:r>
      <w:r>
        <w:rPr>
          <w:szCs w:val="28"/>
        </w:rPr>
        <w:t>) проверка используемых материалов.</w:t>
      </w:r>
    </w:p>
    <w:p w14:paraId="5F10BF15" w14:textId="28722FB4" w:rsidR="00576853" w:rsidRDefault="00086EAF">
      <w:pPr>
        <w:autoSpaceDE w:val="0"/>
        <w:autoSpaceDN w:val="0"/>
        <w:adjustRightInd w:val="0"/>
        <w:ind w:firstLine="709"/>
        <w:rPr>
          <w:szCs w:val="28"/>
        </w:rPr>
      </w:pPr>
      <w:r>
        <w:rPr>
          <w:szCs w:val="28"/>
        </w:rPr>
        <w:t>Инструкции по монтажу дополн</w:t>
      </w:r>
      <w:r w:rsidR="00A11142">
        <w:rPr>
          <w:szCs w:val="28"/>
        </w:rPr>
        <w:t>яются</w:t>
      </w:r>
      <w:r>
        <w:rPr>
          <w:szCs w:val="28"/>
        </w:rPr>
        <w:t xml:space="preserve"> четкими и подробными чертежами (например, рисунок в разборке) и/или графическим представлением.</w:t>
      </w:r>
    </w:p>
    <w:p w14:paraId="207F6E62" w14:textId="3F9CD9DE" w:rsidR="00576853" w:rsidRDefault="00086EAF">
      <w:pPr>
        <w:autoSpaceDE w:val="0"/>
        <w:autoSpaceDN w:val="0"/>
        <w:adjustRightInd w:val="0"/>
        <w:ind w:firstLine="709"/>
        <w:rPr>
          <w:szCs w:val="28"/>
        </w:rPr>
      </w:pPr>
      <w:r>
        <w:rPr>
          <w:szCs w:val="28"/>
        </w:rPr>
        <w:t xml:space="preserve">Если установка выполняется обученным персоналом производителя, </w:t>
      </w:r>
      <w:r w:rsidR="00A11142">
        <w:rPr>
          <w:szCs w:val="28"/>
        </w:rPr>
        <w:t xml:space="preserve">то </w:t>
      </w:r>
      <w:r>
        <w:rPr>
          <w:szCs w:val="28"/>
        </w:rPr>
        <w:t>инструкции по установке не требуются.</w:t>
      </w:r>
    </w:p>
    <w:p w14:paraId="53BA72B4" w14:textId="77777777" w:rsidR="00576853" w:rsidRDefault="00576853">
      <w:pPr>
        <w:autoSpaceDE w:val="0"/>
        <w:autoSpaceDN w:val="0"/>
        <w:adjustRightInd w:val="0"/>
        <w:ind w:firstLine="709"/>
        <w:rPr>
          <w:b/>
          <w:bCs/>
          <w:szCs w:val="28"/>
        </w:rPr>
      </w:pPr>
    </w:p>
    <w:p w14:paraId="3DC1D801" w14:textId="77777777" w:rsidR="00A11142" w:rsidRDefault="00A11142">
      <w:pPr>
        <w:autoSpaceDE w:val="0"/>
        <w:autoSpaceDN w:val="0"/>
        <w:adjustRightInd w:val="0"/>
        <w:ind w:firstLine="709"/>
        <w:rPr>
          <w:b/>
          <w:bCs/>
          <w:szCs w:val="28"/>
        </w:rPr>
      </w:pPr>
    </w:p>
    <w:p w14:paraId="5088822B" w14:textId="77777777" w:rsidR="00A11142" w:rsidRDefault="00A11142">
      <w:pPr>
        <w:autoSpaceDE w:val="0"/>
        <w:autoSpaceDN w:val="0"/>
        <w:adjustRightInd w:val="0"/>
        <w:ind w:firstLine="709"/>
        <w:rPr>
          <w:b/>
          <w:bCs/>
          <w:szCs w:val="28"/>
        </w:rPr>
      </w:pPr>
    </w:p>
    <w:p w14:paraId="32CF39B6" w14:textId="77777777" w:rsidR="00576853" w:rsidRDefault="00086EAF">
      <w:pPr>
        <w:autoSpaceDE w:val="0"/>
        <w:autoSpaceDN w:val="0"/>
        <w:adjustRightInd w:val="0"/>
        <w:ind w:firstLine="709"/>
        <w:rPr>
          <w:b/>
          <w:bCs/>
          <w:szCs w:val="28"/>
        </w:rPr>
      </w:pPr>
      <w:r>
        <w:rPr>
          <w:b/>
          <w:bCs/>
          <w:szCs w:val="28"/>
        </w:rPr>
        <w:lastRenderedPageBreak/>
        <w:t>10</w:t>
      </w:r>
      <w:bookmarkStart w:id="4" w:name="bookmark47"/>
      <w:bookmarkEnd w:id="4"/>
      <w:r>
        <w:rPr>
          <w:b/>
          <w:bCs/>
          <w:szCs w:val="28"/>
        </w:rPr>
        <w:t xml:space="preserve"> Осмотр и техническое обслуживание </w:t>
      </w:r>
    </w:p>
    <w:p w14:paraId="52E5B82F" w14:textId="77777777" w:rsidR="00576853" w:rsidRDefault="00576853">
      <w:pPr>
        <w:autoSpaceDE w:val="0"/>
        <w:autoSpaceDN w:val="0"/>
        <w:adjustRightInd w:val="0"/>
        <w:ind w:firstLine="709"/>
        <w:rPr>
          <w:b/>
          <w:bCs/>
          <w:szCs w:val="28"/>
        </w:rPr>
      </w:pPr>
    </w:p>
    <w:p w14:paraId="51D7BE56" w14:textId="77777777" w:rsidR="00576853" w:rsidRDefault="00086EAF">
      <w:pPr>
        <w:autoSpaceDE w:val="0"/>
        <w:autoSpaceDN w:val="0"/>
        <w:adjustRightInd w:val="0"/>
        <w:ind w:firstLine="709"/>
        <w:rPr>
          <w:b/>
          <w:bCs/>
          <w:szCs w:val="28"/>
        </w:rPr>
      </w:pPr>
      <w:r>
        <w:rPr>
          <w:b/>
          <w:bCs/>
          <w:szCs w:val="28"/>
        </w:rPr>
        <w:t>10.1 Общие сведения</w:t>
      </w:r>
    </w:p>
    <w:p w14:paraId="5CADCC39" w14:textId="77777777" w:rsidR="00576853" w:rsidRDefault="00576853">
      <w:pPr>
        <w:autoSpaceDE w:val="0"/>
        <w:autoSpaceDN w:val="0"/>
        <w:adjustRightInd w:val="0"/>
        <w:ind w:firstLine="709"/>
        <w:rPr>
          <w:b/>
          <w:bCs/>
          <w:szCs w:val="28"/>
        </w:rPr>
      </w:pPr>
    </w:p>
    <w:p w14:paraId="12807E87" w14:textId="77777777" w:rsidR="00576853" w:rsidRDefault="00086EAF">
      <w:pPr>
        <w:autoSpaceDE w:val="0"/>
        <w:autoSpaceDN w:val="0"/>
        <w:adjustRightInd w:val="0"/>
        <w:ind w:firstLine="709"/>
        <w:rPr>
          <w:szCs w:val="28"/>
        </w:rPr>
      </w:pPr>
      <w:r>
        <w:rPr>
          <w:szCs w:val="28"/>
        </w:rPr>
        <w:t>Инспекция и техническое обслуживание элементов скейтпарка должны сохранять и обеспечивать безопасность оборудования.</w:t>
      </w:r>
    </w:p>
    <w:p w14:paraId="6682B005" w14:textId="38A09607" w:rsidR="00576853" w:rsidRDefault="00086EAF">
      <w:pPr>
        <w:autoSpaceDE w:val="0"/>
        <w:autoSpaceDN w:val="0"/>
        <w:adjustRightInd w:val="0"/>
        <w:ind w:firstLine="709"/>
        <w:rPr>
          <w:szCs w:val="28"/>
        </w:rPr>
      </w:pPr>
      <w:r>
        <w:rPr>
          <w:szCs w:val="28"/>
        </w:rPr>
        <w:t xml:space="preserve">Каждый </w:t>
      </w:r>
      <w:proofErr w:type="spellStart"/>
      <w:r>
        <w:rPr>
          <w:szCs w:val="28"/>
        </w:rPr>
        <w:t>скейт</w:t>
      </w:r>
      <w:proofErr w:type="spellEnd"/>
      <w:r>
        <w:rPr>
          <w:szCs w:val="28"/>
        </w:rPr>
        <w:t>-элемент/скейтпарк снабж</w:t>
      </w:r>
      <w:r w:rsidR="00A11142">
        <w:rPr>
          <w:szCs w:val="28"/>
        </w:rPr>
        <w:t>ается</w:t>
      </w:r>
      <w:r>
        <w:rPr>
          <w:szCs w:val="28"/>
        </w:rPr>
        <w:t xml:space="preserve"> производителем инструкциями по техническому обслуживанию</w:t>
      </w:r>
      <w:r w:rsidR="00A11142">
        <w:rPr>
          <w:szCs w:val="28"/>
        </w:rPr>
        <w:t xml:space="preserve">, включающими </w:t>
      </w:r>
      <w:r>
        <w:rPr>
          <w:szCs w:val="28"/>
        </w:rPr>
        <w:t>следующее:</w:t>
      </w:r>
    </w:p>
    <w:p w14:paraId="3EA7ABC0" w14:textId="77777777" w:rsidR="00576853" w:rsidRDefault="00086EAF">
      <w:pPr>
        <w:autoSpaceDE w:val="0"/>
        <w:autoSpaceDN w:val="0"/>
        <w:adjustRightInd w:val="0"/>
        <w:ind w:firstLine="709"/>
        <w:rPr>
          <w:szCs w:val="28"/>
        </w:rPr>
      </w:pPr>
      <w:r>
        <w:rPr>
          <w:szCs w:val="28"/>
          <w:lang w:val="en-US"/>
        </w:rPr>
        <w:t>a</w:t>
      </w:r>
      <w:r>
        <w:rPr>
          <w:szCs w:val="28"/>
        </w:rPr>
        <w:t>) информацию о строительных деталях, нуждающихся в уходе (например, очистка от капель воды, затяжка резьбовых соединений);</w:t>
      </w:r>
    </w:p>
    <w:p w14:paraId="4174A8DC" w14:textId="77777777" w:rsidR="00576853" w:rsidRDefault="00086EAF">
      <w:pPr>
        <w:autoSpaceDE w:val="0"/>
        <w:autoSpaceDN w:val="0"/>
        <w:adjustRightInd w:val="0"/>
        <w:ind w:firstLine="709"/>
        <w:rPr>
          <w:szCs w:val="28"/>
        </w:rPr>
      </w:pPr>
      <w:r>
        <w:rPr>
          <w:szCs w:val="28"/>
          <w:lang w:val="en-US"/>
        </w:rPr>
        <w:t>b</w:t>
      </w:r>
      <w:r>
        <w:rPr>
          <w:szCs w:val="28"/>
        </w:rPr>
        <w:t>) информацию о деталях ремонта (например, информация о материалах);</w:t>
      </w:r>
    </w:p>
    <w:p w14:paraId="337EDE08" w14:textId="77777777" w:rsidR="00576853" w:rsidRDefault="00086EAF">
      <w:pPr>
        <w:autoSpaceDE w:val="0"/>
        <w:autoSpaceDN w:val="0"/>
        <w:adjustRightInd w:val="0"/>
        <w:ind w:firstLine="709"/>
        <w:rPr>
          <w:szCs w:val="28"/>
        </w:rPr>
      </w:pPr>
      <w:r>
        <w:rPr>
          <w:szCs w:val="28"/>
          <w:lang w:val="en-US"/>
        </w:rPr>
        <w:t>c</w:t>
      </w:r>
      <w:r>
        <w:rPr>
          <w:szCs w:val="28"/>
        </w:rPr>
        <w:t>) информацию о специальных материалах, требующих особой утилизации;</w:t>
      </w:r>
    </w:p>
    <w:p w14:paraId="2518B824" w14:textId="77777777" w:rsidR="00576853" w:rsidRDefault="00086EAF">
      <w:pPr>
        <w:autoSpaceDE w:val="0"/>
        <w:autoSpaceDN w:val="0"/>
        <w:adjustRightInd w:val="0"/>
        <w:ind w:firstLine="709"/>
        <w:rPr>
          <w:szCs w:val="28"/>
        </w:rPr>
      </w:pPr>
      <w:r>
        <w:rPr>
          <w:szCs w:val="28"/>
          <w:lang w:val="en-US"/>
        </w:rPr>
        <w:t>d</w:t>
      </w:r>
      <w:r>
        <w:rPr>
          <w:szCs w:val="28"/>
        </w:rPr>
        <w:t>) информацию о периодичности осмотра и технического обслуживания скейт-элементов/скейтпарка.</w:t>
      </w:r>
    </w:p>
    <w:p w14:paraId="405D11BF" w14:textId="77777777" w:rsidR="00576853" w:rsidRDefault="00576853">
      <w:pPr>
        <w:autoSpaceDE w:val="0"/>
        <w:autoSpaceDN w:val="0"/>
        <w:adjustRightInd w:val="0"/>
        <w:ind w:firstLine="709"/>
        <w:rPr>
          <w:szCs w:val="28"/>
        </w:rPr>
      </w:pPr>
    </w:p>
    <w:p w14:paraId="4D7EAFF7" w14:textId="2184D667" w:rsidR="00576853" w:rsidRDefault="00A11142">
      <w:pPr>
        <w:autoSpaceDE w:val="0"/>
        <w:autoSpaceDN w:val="0"/>
        <w:adjustRightInd w:val="0"/>
        <w:ind w:firstLine="709"/>
        <w:rPr>
          <w:sz w:val="24"/>
          <w:szCs w:val="28"/>
        </w:rPr>
      </w:pPr>
      <w:r>
        <w:rPr>
          <w:sz w:val="24"/>
          <w:szCs w:val="28"/>
        </w:rPr>
        <w:t xml:space="preserve">Примечание - </w:t>
      </w:r>
      <w:r w:rsidR="00086EAF">
        <w:rPr>
          <w:sz w:val="24"/>
          <w:szCs w:val="28"/>
        </w:rPr>
        <w:t>Периодичность осмотра и технического обслуживания, определенная производителем, может быть связана только со средними значениями опыта.</w:t>
      </w:r>
    </w:p>
    <w:p w14:paraId="10317FEF" w14:textId="77777777" w:rsidR="00576853" w:rsidRDefault="00576853">
      <w:pPr>
        <w:autoSpaceDE w:val="0"/>
        <w:autoSpaceDN w:val="0"/>
        <w:adjustRightInd w:val="0"/>
        <w:ind w:firstLine="709"/>
        <w:rPr>
          <w:sz w:val="24"/>
          <w:szCs w:val="28"/>
        </w:rPr>
      </w:pPr>
    </w:p>
    <w:p w14:paraId="5605A833" w14:textId="63DC34B2" w:rsidR="00576853" w:rsidRDefault="00086EAF">
      <w:pPr>
        <w:autoSpaceDE w:val="0"/>
        <w:autoSpaceDN w:val="0"/>
        <w:adjustRightInd w:val="0"/>
        <w:ind w:firstLine="709"/>
        <w:rPr>
          <w:szCs w:val="28"/>
        </w:rPr>
      </w:pPr>
      <w:r>
        <w:rPr>
          <w:szCs w:val="28"/>
        </w:rPr>
        <w:t xml:space="preserve">Техническое обслуживание включает в себя все необходимые меры для поддержания технических требований безопасности. Это относится </w:t>
      </w:r>
      <w:r w:rsidR="00A11142">
        <w:rPr>
          <w:szCs w:val="28"/>
        </w:rPr>
        <w:t xml:space="preserve">как </w:t>
      </w:r>
      <w:r>
        <w:rPr>
          <w:szCs w:val="28"/>
        </w:rPr>
        <w:t xml:space="preserve">к самим </w:t>
      </w:r>
      <w:proofErr w:type="spellStart"/>
      <w:r>
        <w:rPr>
          <w:szCs w:val="28"/>
        </w:rPr>
        <w:t>скейт</w:t>
      </w:r>
      <w:proofErr w:type="spellEnd"/>
      <w:r>
        <w:rPr>
          <w:szCs w:val="28"/>
        </w:rPr>
        <w:t xml:space="preserve">-элементам, </w:t>
      </w:r>
      <w:r w:rsidR="00A11142">
        <w:rPr>
          <w:szCs w:val="28"/>
        </w:rPr>
        <w:t xml:space="preserve">так и </w:t>
      </w:r>
      <w:r>
        <w:rPr>
          <w:szCs w:val="28"/>
        </w:rPr>
        <w:t>к зонам безопасности.</w:t>
      </w:r>
    </w:p>
    <w:p w14:paraId="32128518" w14:textId="77777777" w:rsidR="00576853" w:rsidRDefault="00576853">
      <w:pPr>
        <w:autoSpaceDE w:val="0"/>
        <w:autoSpaceDN w:val="0"/>
        <w:adjustRightInd w:val="0"/>
        <w:ind w:firstLine="709"/>
        <w:rPr>
          <w:szCs w:val="28"/>
        </w:rPr>
      </w:pPr>
    </w:p>
    <w:p w14:paraId="0B88B806" w14:textId="77777777" w:rsidR="00576853" w:rsidRDefault="00086EAF">
      <w:pPr>
        <w:autoSpaceDE w:val="0"/>
        <w:autoSpaceDN w:val="0"/>
        <w:adjustRightInd w:val="0"/>
        <w:ind w:firstLine="709"/>
        <w:rPr>
          <w:b/>
          <w:bCs/>
          <w:szCs w:val="28"/>
        </w:rPr>
      </w:pPr>
      <w:bookmarkStart w:id="5" w:name="bookmark48"/>
      <w:r>
        <w:rPr>
          <w:b/>
          <w:bCs/>
          <w:szCs w:val="28"/>
        </w:rPr>
        <w:t>1</w:t>
      </w:r>
      <w:bookmarkEnd w:id="5"/>
      <w:r>
        <w:rPr>
          <w:b/>
          <w:bCs/>
          <w:szCs w:val="28"/>
        </w:rPr>
        <w:t>0.2 Реализация</w:t>
      </w:r>
    </w:p>
    <w:p w14:paraId="17086A8A" w14:textId="77777777" w:rsidR="00576853" w:rsidRDefault="00576853">
      <w:pPr>
        <w:autoSpaceDE w:val="0"/>
        <w:autoSpaceDN w:val="0"/>
        <w:adjustRightInd w:val="0"/>
        <w:ind w:firstLine="709"/>
        <w:rPr>
          <w:b/>
          <w:bCs/>
          <w:szCs w:val="28"/>
        </w:rPr>
      </w:pPr>
    </w:p>
    <w:p w14:paraId="38EBF7FD" w14:textId="36EF1C05" w:rsidR="00576853" w:rsidRDefault="00086EAF">
      <w:pPr>
        <w:autoSpaceDE w:val="0"/>
        <w:autoSpaceDN w:val="0"/>
        <w:adjustRightInd w:val="0"/>
        <w:ind w:firstLine="709"/>
        <w:rPr>
          <w:szCs w:val="28"/>
        </w:rPr>
      </w:pPr>
      <w:r>
        <w:rPr>
          <w:szCs w:val="28"/>
        </w:rPr>
        <w:t>Осмотр и техническое обслуживание элементов скейтпарка, включая плоские поверхности, провод</w:t>
      </w:r>
      <w:r w:rsidR="00A11142">
        <w:rPr>
          <w:szCs w:val="28"/>
        </w:rPr>
        <w:t xml:space="preserve">ятся </w:t>
      </w:r>
      <w:r>
        <w:rPr>
          <w:szCs w:val="28"/>
        </w:rPr>
        <w:t>следующим образом:</w:t>
      </w:r>
    </w:p>
    <w:p w14:paraId="4F95862B" w14:textId="77777777" w:rsidR="00576853" w:rsidRDefault="00086EAF">
      <w:pPr>
        <w:autoSpaceDE w:val="0"/>
        <w:autoSpaceDN w:val="0"/>
        <w:adjustRightInd w:val="0"/>
        <w:ind w:firstLine="709"/>
        <w:rPr>
          <w:szCs w:val="28"/>
        </w:rPr>
      </w:pPr>
      <w:r>
        <w:rPr>
          <w:szCs w:val="28"/>
          <w:lang w:val="en-US"/>
        </w:rPr>
        <w:t>a</w:t>
      </w:r>
      <w:r>
        <w:rPr>
          <w:szCs w:val="28"/>
        </w:rPr>
        <w:t xml:space="preserve">) </w:t>
      </w:r>
      <w:r>
        <w:rPr>
          <w:b/>
          <w:bCs/>
          <w:szCs w:val="28"/>
        </w:rPr>
        <w:t xml:space="preserve">Визуальный плановый осмотр: </w:t>
      </w:r>
      <w:r>
        <w:rPr>
          <w:szCs w:val="28"/>
        </w:rPr>
        <w:t>Служит для выявления очевидных источников опасности, которые могут возникнуть в результате использования, атмосферных воздействий или вандализма. Частота визуального планового осмотра зависит от интенсивности использования, свойств материала и т.д.</w:t>
      </w:r>
    </w:p>
    <w:p w14:paraId="3648F09F" w14:textId="77777777" w:rsidR="00576853" w:rsidRDefault="00086EAF">
      <w:pPr>
        <w:autoSpaceDE w:val="0"/>
        <w:autoSpaceDN w:val="0"/>
        <w:adjustRightInd w:val="0"/>
        <w:ind w:firstLine="709"/>
        <w:rPr>
          <w:szCs w:val="28"/>
        </w:rPr>
      </w:pPr>
      <w:r>
        <w:rPr>
          <w:szCs w:val="28"/>
          <w:lang w:val="en-US"/>
        </w:rPr>
        <w:t>b</w:t>
      </w:r>
      <w:r>
        <w:rPr>
          <w:szCs w:val="28"/>
        </w:rPr>
        <w:t xml:space="preserve">) </w:t>
      </w:r>
      <w:r>
        <w:rPr>
          <w:b/>
          <w:bCs/>
          <w:szCs w:val="28"/>
        </w:rPr>
        <w:t xml:space="preserve">Оперативный осмотр: </w:t>
      </w:r>
      <w:r>
        <w:rPr>
          <w:szCs w:val="28"/>
        </w:rPr>
        <w:t>Это более детальный осмотр для проверки эксплуатационной безопасности и стабильности скейт-элементов /скейтпарка, особенно в отношении любого износа. Этот осмотр следует проводить каждые 1-3 месяца или в соответствии с инструкциями производителя. Особое внимание следует уделять переходным зонам поверхностей катания и стыкам.</w:t>
      </w:r>
    </w:p>
    <w:p w14:paraId="2743C4CD" w14:textId="77777777" w:rsidR="00576853" w:rsidRDefault="00086EAF">
      <w:pPr>
        <w:autoSpaceDE w:val="0"/>
        <w:autoSpaceDN w:val="0"/>
        <w:adjustRightInd w:val="0"/>
        <w:ind w:firstLine="709"/>
        <w:rPr>
          <w:szCs w:val="28"/>
        </w:rPr>
      </w:pPr>
      <w:r>
        <w:rPr>
          <w:szCs w:val="28"/>
          <w:lang w:val="en-US"/>
        </w:rPr>
        <w:t>c</w:t>
      </w:r>
      <w:r>
        <w:rPr>
          <w:szCs w:val="28"/>
        </w:rPr>
        <w:t xml:space="preserve">) </w:t>
      </w:r>
      <w:r>
        <w:rPr>
          <w:b/>
          <w:bCs/>
          <w:szCs w:val="28"/>
        </w:rPr>
        <w:t xml:space="preserve">Ежегодная основная инспекция: </w:t>
      </w:r>
      <w:r>
        <w:rPr>
          <w:szCs w:val="28"/>
        </w:rPr>
        <w:t xml:space="preserve">Ежегодный основной осмотр проводится для определения общего эксплуатационно безопасного состояния </w:t>
      </w:r>
      <w:proofErr w:type="spellStart"/>
      <w:r>
        <w:rPr>
          <w:szCs w:val="28"/>
        </w:rPr>
        <w:t>скейт</w:t>
      </w:r>
      <w:proofErr w:type="spellEnd"/>
      <w:r>
        <w:rPr>
          <w:szCs w:val="28"/>
        </w:rPr>
        <w:t xml:space="preserve">-элементов/скейтпарка и поверхности катания, например, соответствия соответствующему пункту (пунктам) настоящего документа, т.е. </w:t>
      </w:r>
      <w:r>
        <w:rPr>
          <w:szCs w:val="28"/>
          <w:lang w:val="en-US"/>
        </w:rPr>
        <w:t>EN</w:t>
      </w:r>
      <w:r>
        <w:rPr>
          <w:szCs w:val="28"/>
        </w:rPr>
        <w:t xml:space="preserve"> 14974, </w:t>
      </w:r>
      <w:r>
        <w:rPr>
          <w:szCs w:val="28"/>
        </w:rPr>
        <w:lastRenderedPageBreak/>
        <w:t>включая любые изменения в результате оценки мер безопасности, ремонта, замены деталей или добавления элементов, атмосферного воздействия, наличия гнили или коррозии.</w:t>
      </w:r>
    </w:p>
    <w:p w14:paraId="6DE1B96C" w14:textId="77777777" w:rsidR="00576853" w:rsidRDefault="00576853">
      <w:pPr>
        <w:autoSpaceDE w:val="0"/>
        <w:autoSpaceDN w:val="0"/>
        <w:adjustRightInd w:val="0"/>
        <w:ind w:firstLine="709"/>
        <w:rPr>
          <w:szCs w:val="28"/>
        </w:rPr>
      </w:pPr>
    </w:p>
    <w:p w14:paraId="079352FB" w14:textId="77777777" w:rsidR="00576853" w:rsidRDefault="00086EAF">
      <w:pPr>
        <w:autoSpaceDE w:val="0"/>
        <w:autoSpaceDN w:val="0"/>
        <w:adjustRightInd w:val="0"/>
        <w:ind w:firstLine="709"/>
        <w:rPr>
          <w:sz w:val="24"/>
          <w:szCs w:val="28"/>
        </w:rPr>
      </w:pPr>
      <w:r>
        <w:rPr>
          <w:sz w:val="24"/>
          <w:szCs w:val="28"/>
        </w:rPr>
        <w:t>Примечание - В ходе ежегодного основного осмотра может потребоваться вскрытие некоторых деталей. Могут потребоваться дополнительные меры для выявления других потенциальных повреждений конструкции здания.</w:t>
      </w:r>
    </w:p>
    <w:p w14:paraId="39E32CA5" w14:textId="77777777" w:rsidR="00576853" w:rsidRDefault="00576853">
      <w:pPr>
        <w:autoSpaceDE w:val="0"/>
        <w:autoSpaceDN w:val="0"/>
        <w:adjustRightInd w:val="0"/>
        <w:ind w:firstLine="709"/>
        <w:rPr>
          <w:szCs w:val="28"/>
        </w:rPr>
      </w:pPr>
    </w:p>
    <w:p w14:paraId="5B347807" w14:textId="40FBFA98" w:rsidR="00576853" w:rsidRDefault="00086EAF">
      <w:pPr>
        <w:autoSpaceDE w:val="0"/>
        <w:autoSpaceDN w:val="0"/>
        <w:adjustRightInd w:val="0"/>
        <w:ind w:firstLine="709"/>
        <w:rPr>
          <w:szCs w:val="28"/>
        </w:rPr>
      </w:pPr>
      <w:r>
        <w:rPr>
          <w:szCs w:val="28"/>
        </w:rPr>
        <w:t>Инспекция скейтпарка должна проводиться только компетентными и квалифицированными лицами (</w:t>
      </w:r>
      <w:proofErr w:type="spellStart"/>
      <w:r w:rsidR="00A11142">
        <w:rPr>
          <w:szCs w:val="28"/>
        </w:rPr>
        <w:t>п.п</w:t>
      </w:r>
      <w:proofErr w:type="spellEnd"/>
      <w:r w:rsidR="00A11142">
        <w:rPr>
          <w:szCs w:val="28"/>
        </w:rPr>
        <w:t xml:space="preserve">. </w:t>
      </w:r>
      <w:r>
        <w:rPr>
          <w:szCs w:val="28"/>
        </w:rPr>
        <w:t>3.19) в строгом соответствии с настоящим стандартом.</w:t>
      </w:r>
    </w:p>
    <w:p w14:paraId="06ED8654" w14:textId="77777777" w:rsidR="00576853" w:rsidRDefault="00576853">
      <w:pPr>
        <w:autoSpaceDE w:val="0"/>
        <w:autoSpaceDN w:val="0"/>
        <w:adjustRightInd w:val="0"/>
        <w:ind w:firstLine="709"/>
        <w:rPr>
          <w:b/>
          <w:bCs/>
          <w:szCs w:val="28"/>
        </w:rPr>
      </w:pPr>
      <w:bookmarkStart w:id="6" w:name="bookmark49"/>
    </w:p>
    <w:p w14:paraId="6146F990" w14:textId="77777777" w:rsidR="00576853" w:rsidRDefault="00086EAF">
      <w:pPr>
        <w:autoSpaceDE w:val="0"/>
        <w:autoSpaceDN w:val="0"/>
        <w:adjustRightInd w:val="0"/>
        <w:ind w:firstLine="709"/>
        <w:rPr>
          <w:b/>
          <w:bCs/>
          <w:szCs w:val="28"/>
        </w:rPr>
      </w:pPr>
      <w:r>
        <w:rPr>
          <w:b/>
          <w:bCs/>
          <w:szCs w:val="28"/>
        </w:rPr>
        <w:t>1</w:t>
      </w:r>
      <w:bookmarkEnd w:id="6"/>
      <w:r>
        <w:rPr>
          <w:b/>
          <w:bCs/>
          <w:szCs w:val="28"/>
        </w:rPr>
        <w:t>1 Информация для пользователей</w:t>
      </w:r>
    </w:p>
    <w:p w14:paraId="7AE0FA3A" w14:textId="77777777" w:rsidR="00576853" w:rsidRDefault="00576853">
      <w:pPr>
        <w:autoSpaceDE w:val="0"/>
        <w:autoSpaceDN w:val="0"/>
        <w:adjustRightInd w:val="0"/>
        <w:ind w:firstLine="709"/>
        <w:rPr>
          <w:b/>
          <w:bCs/>
          <w:szCs w:val="28"/>
        </w:rPr>
      </w:pPr>
    </w:p>
    <w:p w14:paraId="23EC7902" w14:textId="77777777" w:rsidR="00576853" w:rsidRDefault="00086EAF">
      <w:pPr>
        <w:autoSpaceDE w:val="0"/>
        <w:autoSpaceDN w:val="0"/>
        <w:adjustRightInd w:val="0"/>
        <w:ind w:firstLine="709"/>
        <w:rPr>
          <w:szCs w:val="28"/>
        </w:rPr>
      </w:pPr>
      <w:r>
        <w:rPr>
          <w:szCs w:val="28"/>
        </w:rPr>
        <w:t>Должен быть установлен четкий и видимый знак (знаки), содержащий следующую информацию:</w:t>
      </w:r>
    </w:p>
    <w:p w14:paraId="41EB17F8" w14:textId="77777777" w:rsidR="00576853" w:rsidRDefault="00086EAF">
      <w:pPr>
        <w:autoSpaceDE w:val="0"/>
        <w:autoSpaceDN w:val="0"/>
        <w:adjustRightInd w:val="0"/>
        <w:ind w:firstLine="709"/>
        <w:rPr>
          <w:szCs w:val="28"/>
        </w:rPr>
      </w:pPr>
      <w:r>
        <w:rPr>
          <w:szCs w:val="28"/>
          <w:lang w:val="en-US"/>
        </w:rPr>
        <w:t>a</w:t>
      </w:r>
      <w:r>
        <w:rPr>
          <w:szCs w:val="28"/>
        </w:rPr>
        <w:t xml:space="preserve">) объект для пользователей скейтбордов, роликовых коньков и велосипедов </w:t>
      </w:r>
      <w:r>
        <w:rPr>
          <w:szCs w:val="28"/>
          <w:lang w:val="en-US"/>
        </w:rPr>
        <w:t>BMX</w:t>
      </w:r>
      <w:r>
        <w:rPr>
          <w:szCs w:val="28"/>
        </w:rPr>
        <w:t xml:space="preserve"> (с указанием названия объекта или информации);</w:t>
      </w:r>
    </w:p>
    <w:p w14:paraId="7303618D" w14:textId="77777777" w:rsidR="00576853" w:rsidRDefault="00086EAF">
      <w:pPr>
        <w:autoSpaceDE w:val="0"/>
        <w:autoSpaceDN w:val="0"/>
        <w:adjustRightInd w:val="0"/>
        <w:ind w:firstLine="709"/>
        <w:rPr>
          <w:szCs w:val="28"/>
        </w:rPr>
      </w:pPr>
      <w:r>
        <w:rPr>
          <w:szCs w:val="28"/>
          <w:lang w:val="en-US"/>
        </w:rPr>
        <w:t>b</w:t>
      </w:r>
      <w:r>
        <w:rPr>
          <w:szCs w:val="28"/>
        </w:rPr>
        <w:t>) идентификатор администратора с номером телефона обслуживающего персонала и общим аварийным номером;</w:t>
      </w:r>
    </w:p>
    <w:p w14:paraId="63C263F8" w14:textId="77777777" w:rsidR="00576853" w:rsidRDefault="00086EAF">
      <w:pPr>
        <w:autoSpaceDE w:val="0"/>
        <w:autoSpaceDN w:val="0"/>
        <w:adjustRightInd w:val="0"/>
        <w:ind w:firstLine="709"/>
        <w:rPr>
          <w:szCs w:val="28"/>
        </w:rPr>
      </w:pPr>
      <w:r>
        <w:rPr>
          <w:szCs w:val="28"/>
          <w:lang w:val="en-US"/>
        </w:rPr>
        <w:t>c</w:t>
      </w:r>
      <w:r>
        <w:rPr>
          <w:szCs w:val="28"/>
        </w:rPr>
        <w:t>) объект не является игровой площадкой, он предназначен для взрослых, подростков и детей старше 8 лет;</w:t>
      </w:r>
    </w:p>
    <w:p w14:paraId="338203C7" w14:textId="77777777" w:rsidR="00576853" w:rsidRDefault="00086EAF">
      <w:pPr>
        <w:autoSpaceDE w:val="0"/>
        <w:autoSpaceDN w:val="0"/>
        <w:adjustRightInd w:val="0"/>
        <w:ind w:firstLine="709"/>
        <w:rPr>
          <w:szCs w:val="28"/>
        </w:rPr>
      </w:pPr>
      <w:r>
        <w:rPr>
          <w:szCs w:val="28"/>
          <w:lang w:val="en-US"/>
        </w:rPr>
        <w:t>d</w:t>
      </w:r>
      <w:r>
        <w:rPr>
          <w:szCs w:val="28"/>
        </w:rPr>
        <w:t>) не допускается использование неподходящего оборудования, такого как традиционные дорожные велосипеды, моторизованное спортивное оборудование или игрушки;</w:t>
      </w:r>
    </w:p>
    <w:p w14:paraId="1DD7A53D" w14:textId="77777777" w:rsidR="00576853" w:rsidRDefault="00086EAF">
      <w:pPr>
        <w:autoSpaceDE w:val="0"/>
        <w:autoSpaceDN w:val="0"/>
        <w:adjustRightInd w:val="0"/>
        <w:ind w:firstLine="709"/>
        <w:rPr>
          <w:szCs w:val="28"/>
        </w:rPr>
      </w:pPr>
      <w:r>
        <w:rPr>
          <w:szCs w:val="28"/>
          <w:lang w:val="en-US"/>
        </w:rPr>
        <w:t>e</w:t>
      </w:r>
      <w:r>
        <w:rPr>
          <w:szCs w:val="28"/>
        </w:rPr>
        <w:t>) рекомендуется использовать соответствующее защитное снаряжение (например, шлем, наколенники, локтевые щитки и т.д.);</w:t>
      </w:r>
    </w:p>
    <w:p w14:paraId="74EAD49F" w14:textId="77777777" w:rsidR="00576853" w:rsidRDefault="00086EAF">
      <w:pPr>
        <w:autoSpaceDE w:val="0"/>
        <w:autoSpaceDN w:val="0"/>
        <w:adjustRightInd w:val="0"/>
        <w:ind w:firstLine="709"/>
        <w:rPr>
          <w:szCs w:val="28"/>
        </w:rPr>
      </w:pPr>
      <w:r>
        <w:rPr>
          <w:szCs w:val="28"/>
          <w:lang w:val="en-US"/>
        </w:rPr>
        <w:t>f</w:t>
      </w:r>
      <w:r>
        <w:rPr>
          <w:szCs w:val="28"/>
        </w:rPr>
        <w:t>) обращать внимание на других пользователей;</w:t>
      </w:r>
    </w:p>
    <w:p w14:paraId="6FEBD231" w14:textId="77777777" w:rsidR="00576853" w:rsidRDefault="00086EAF">
      <w:pPr>
        <w:autoSpaceDE w:val="0"/>
        <w:autoSpaceDN w:val="0"/>
        <w:adjustRightInd w:val="0"/>
        <w:ind w:firstLine="709"/>
        <w:rPr>
          <w:szCs w:val="28"/>
        </w:rPr>
      </w:pPr>
      <w:r>
        <w:rPr>
          <w:szCs w:val="28"/>
          <w:lang w:val="en-US"/>
        </w:rPr>
        <w:t>g</w:t>
      </w:r>
      <w:r>
        <w:rPr>
          <w:szCs w:val="28"/>
        </w:rPr>
        <w:t>) поверхности для катания и элементы для катания не являются зоной ожидания и должны быть очищены от посторонних предметов;</w:t>
      </w:r>
    </w:p>
    <w:p w14:paraId="44EB9A83" w14:textId="3E46A9D3" w:rsidR="00576853" w:rsidRDefault="00086EAF">
      <w:pPr>
        <w:autoSpaceDE w:val="0"/>
        <w:autoSpaceDN w:val="0"/>
        <w:adjustRightInd w:val="0"/>
        <w:ind w:firstLine="709"/>
        <w:rPr>
          <w:szCs w:val="28"/>
        </w:rPr>
      </w:pPr>
      <w:r>
        <w:rPr>
          <w:szCs w:val="28"/>
          <w:lang w:val="en-US"/>
        </w:rPr>
        <w:t>h</w:t>
      </w:r>
      <w:r>
        <w:rPr>
          <w:szCs w:val="28"/>
        </w:rPr>
        <w:t xml:space="preserve">) </w:t>
      </w:r>
      <w:proofErr w:type="gramStart"/>
      <w:r>
        <w:rPr>
          <w:szCs w:val="28"/>
        </w:rPr>
        <w:t>объект</w:t>
      </w:r>
      <w:proofErr w:type="gramEnd"/>
      <w:r>
        <w:rPr>
          <w:szCs w:val="28"/>
        </w:rPr>
        <w:t xml:space="preserve"> </w:t>
      </w:r>
      <w:r w:rsidR="00A11142">
        <w:rPr>
          <w:szCs w:val="28"/>
        </w:rPr>
        <w:t>не</w:t>
      </w:r>
      <w:r>
        <w:rPr>
          <w:szCs w:val="28"/>
        </w:rPr>
        <w:t xml:space="preserve"> использ</w:t>
      </w:r>
      <w:r w:rsidR="00A11142">
        <w:rPr>
          <w:szCs w:val="28"/>
        </w:rPr>
        <w:t>уется</w:t>
      </w:r>
      <w:r>
        <w:rPr>
          <w:szCs w:val="28"/>
        </w:rPr>
        <w:t xml:space="preserve"> в мокром, ледяном или заснеженном состоянии.</w:t>
      </w:r>
    </w:p>
    <w:p w14:paraId="1D935F0C" w14:textId="77777777" w:rsidR="00576853" w:rsidRDefault="00576853">
      <w:pPr>
        <w:ind w:firstLine="709"/>
        <w:rPr>
          <w:b/>
          <w:bCs/>
          <w:szCs w:val="28"/>
        </w:rPr>
        <w:sectPr w:rsidR="00576853">
          <w:headerReference w:type="even" r:id="rId27"/>
          <w:headerReference w:type="default" r:id="rId28"/>
          <w:footerReference w:type="even" r:id="rId29"/>
          <w:footerReference w:type="default" r:id="rId30"/>
          <w:headerReference w:type="first" r:id="rId31"/>
          <w:footerReference w:type="first" r:id="rId32"/>
          <w:pgSz w:w="11909" w:h="16834"/>
          <w:pgMar w:top="1418" w:right="1418" w:bottom="1418" w:left="1134" w:header="720" w:footer="720" w:gutter="0"/>
          <w:pgNumType w:start="1"/>
          <w:cols w:space="720"/>
          <w:titlePg/>
          <w:docGrid w:linePitch="381"/>
        </w:sectPr>
      </w:pPr>
    </w:p>
    <w:p w14:paraId="39B1FF77" w14:textId="77777777" w:rsidR="00576853" w:rsidRDefault="00086EAF">
      <w:pPr>
        <w:autoSpaceDE w:val="0"/>
        <w:autoSpaceDN w:val="0"/>
        <w:adjustRightInd w:val="0"/>
        <w:jc w:val="center"/>
        <w:rPr>
          <w:b/>
          <w:bCs/>
          <w:szCs w:val="28"/>
        </w:rPr>
      </w:pPr>
      <w:r>
        <w:rPr>
          <w:b/>
          <w:bCs/>
          <w:szCs w:val="28"/>
        </w:rPr>
        <w:lastRenderedPageBreak/>
        <w:t>Библиография</w:t>
      </w:r>
    </w:p>
    <w:p w14:paraId="7CA2433B" w14:textId="77777777" w:rsidR="00576853" w:rsidRDefault="00576853">
      <w:pPr>
        <w:autoSpaceDE w:val="0"/>
        <w:autoSpaceDN w:val="0"/>
        <w:adjustRightInd w:val="0"/>
        <w:rPr>
          <w:szCs w:val="28"/>
        </w:rPr>
      </w:pPr>
      <w:bookmarkStart w:id="7" w:name="bookmark50"/>
    </w:p>
    <w:p w14:paraId="77FA27D0" w14:textId="77777777" w:rsidR="00576853" w:rsidRDefault="00086EAF">
      <w:pPr>
        <w:ind w:firstLine="720"/>
        <w:rPr>
          <w:szCs w:val="28"/>
        </w:rPr>
      </w:pPr>
      <w:r>
        <w:rPr>
          <w:szCs w:val="28"/>
        </w:rPr>
        <w:t>[</w:t>
      </w:r>
      <w:bookmarkEnd w:id="7"/>
      <w:r>
        <w:rPr>
          <w:szCs w:val="28"/>
        </w:rPr>
        <w:t>1] Постановление (ЕС) № 1907/2006 Европейского парламента и Совета от 18 декабря 2006 года о регистрации, оценке, разрешении и ограничении химических веществ (</w:t>
      </w:r>
      <w:r>
        <w:rPr>
          <w:szCs w:val="28"/>
          <w:lang w:val="en-US"/>
        </w:rPr>
        <w:t>REACH</w:t>
      </w:r>
      <w:r>
        <w:rPr>
          <w:szCs w:val="28"/>
        </w:rPr>
        <w:t>), учреждающее Европейское химическое агентство, изменяющее Директиву 1999/45/</w:t>
      </w:r>
      <w:r>
        <w:rPr>
          <w:szCs w:val="28"/>
          <w:lang w:val="en-US"/>
        </w:rPr>
        <w:t>EC</w:t>
      </w:r>
      <w:r>
        <w:rPr>
          <w:szCs w:val="28"/>
        </w:rPr>
        <w:t xml:space="preserve"> и отменяющее Постановление Совета (</w:t>
      </w:r>
      <w:r>
        <w:rPr>
          <w:szCs w:val="28"/>
          <w:lang w:val="en-US"/>
        </w:rPr>
        <w:t>EEC</w:t>
      </w:r>
      <w:r>
        <w:rPr>
          <w:szCs w:val="28"/>
        </w:rPr>
        <w:t>) № 793/93 и Постановление Комиссии (ЕС) № 1488/94, а также Директиву Совета 76/769/</w:t>
      </w:r>
      <w:r>
        <w:rPr>
          <w:szCs w:val="28"/>
          <w:lang w:val="en-US"/>
        </w:rPr>
        <w:t>EEC</w:t>
      </w:r>
      <w:r>
        <w:rPr>
          <w:szCs w:val="28"/>
        </w:rPr>
        <w:t xml:space="preserve"> и Директивы Комиссии 91/155/</w:t>
      </w:r>
      <w:r>
        <w:rPr>
          <w:szCs w:val="28"/>
          <w:lang w:val="en-US"/>
        </w:rPr>
        <w:t>EEC</w:t>
      </w:r>
      <w:r>
        <w:rPr>
          <w:szCs w:val="28"/>
        </w:rPr>
        <w:t>, 93/67/</w:t>
      </w:r>
      <w:r>
        <w:rPr>
          <w:szCs w:val="28"/>
          <w:lang w:val="en-US"/>
        </w:rPr>
        <w:t>EEC</w:t>
      </w:r>
      <w:r>
        <w:rPr>
          <w:szCs w:val="28"/>
        </w:rPr>
        <w:t>, 93/105/</w:t>
      </w:r>
      <w:r>
        <w:rPr>
          <w:szCs w:val="28"/>
          <w:lang w:val="en-US"/>
        </w:rPr>
        <w:t>EC</w:t>
      </w:r>
      <w:r>
        <w:rPr>
          <w:szCs w:val="28"/>
        </w:rPr>
        <w:t xml:space="preserve"> и 2000/21/</w:t>
      </w:r>
      <w:r>
        <w:rPr>
          <w:szCs w:val="28"/>
          <w:lang w:val="en-US"/>
        </w:rPr>
        <w:t>EC</w:t>
      </w:r>
      <w:r>
        <w:rPr>
          <w:szCs w:val="28"/>
        </w:rPr>
        <w:t>.</w:t>
      </w:r>
    </w:p>
    <w:p w14:paraId="52D660A8" w14:textId="77777777" w:rsidR="00576853" w:rsidRDefault="00576853">
      <w:pPr>
        <w:ind w:firstLine="720"/>
        <w:rPr>
          <w:szCs w:val="28"/>
        </w:rPr>
      </w:pPr>
    </w:p>
    <w:p w14:paraId="0546DDE2" w14:textId="77777777" w:rsidR="00576853" w:rsidRDefault="00576853">
      <w:pPr>
        <w:ind w:firstLine="720"/>
        <w:rPr>
          <w:szCs w:val="28"/>
        </w:rPr>
      </w:pPr>
    </w:p>
    <w:p w14:paraId="0ABADA35" w14:textId="77777777" w:rsidR="00576853" w:rsidRDefault="00576853">
      <w:pPr>
        <w:ind w:firstLine="720"/>
        <w:rPr>
          <w:szCs w:val="28"/>
        </w:rPr>
      </w:pPr>
    </w:p>
    <w:p w14:paraId="3D51D216" w14:textId="77777777" w:rsidR="00576853" w:rsidRDefault="00576853">
      <w:pPr>
        <w:ind w:firstLine="720"/>
        <w:rPr>
          <w:szCs w:val="28"/>
        </w:rPr>
      </w:pPr>
    </w:p>
    <w:p w14:paraId="06F55DA1" w14:textId="77777777" w:rsidR="00576853" w:rsidRDefault="00576853">
      <w:pPr>
        <w:ind w:firstLine="720"/>
        <w:rPr>
          <w:szCs w:val="28"/>
        </w:rPr>
      </w:pPr>
    </w:p>
    <w:p w14:paraId="0E158F7B" w14:textId="77777777" w:rsidR="00576853" w:rsidRDefault="00576853">
      <w:pPr>
        <w:ind w:firstLine="720"/>
        <w:rPr>
          <w:szCs w:val="28"/>
        </w:rPr>
      </w:pPr>
    </w:p>
    <w:p w14:paraId="6C2E18AE" w14:textId="77777777" w:rsidR="00576853" w:rsidRDefault="00576853">
      <w:pPr>
        <w:ind w:firstLine="720"/>
        <w:rPr>
          <w:szCs w:val="28"/>
        </w:rPr>
      </w:pPr>
    </w:p>
    <w:p w14:paraId="3F75B17D" w14:textId="77777777" w:rsidR="00576853" w:rsidRDefault="00576853">
      <w:pPr>
        <w:ind w:firstLine="720"/>
        <w:rPr>
          <w:szCs w:val="28"/>
        </w:rPr>
      </w:pPr>
    </w:p>
    <w:p w14:paraId="2126E001" w14:textId="77777777" w:rsidR="00576853" w:rsidRDefault="00576853">
      <w:pPr>
        <w:ind w:firstLine="720"/>
        <w:rPr>
          <w:szCs w:val="28"/>
        </w:rPr>
      </w:pPr>
    </w:p>
    <w:p w14:paraId="6B6C46CD" w14:textId="77777777" w:rsidR="00576853" w:rsidRDefault="00576853">
      <w:pPr>
        <w:ind w:firstLine="720"/>
        <w:rPr>
          <w:szCs w:val="28"/>
        </w:rPr>
      </w:pPr>
    </w:p>
    <w:p w14:paraId="33E50868" w14:textId="77777777" w:rsidR="00576853" w:rsidRDefault="00576853">
      <w:pPr>
        <w:ind w:firstLine="720"/>
        <w:rPr>
          <w:szCs w:val="28"/>
        </w:rPr>
      </w:pPr>
    </w:p>
    <w:p w14:paraId="748040D7" w14:textId="77777777" w:rsidR="00576853" w:rsidRDefault="00576853">
      <w:pPr>
        <w:ind w:firstLine="720"/>
        <w:rPr>
          <w:szCs w:val="28"/>
        </w:rPr>
      </w:pPr>
    </w:p>
    <w:p w14:paraId="774467BF" w14:textId="77777777" w:rsidR="00576853" w:rsidRDefault="00576853">
      <w:pPr>
        <w:ind w:firstLine="720"/>
        <w:rPr>
          <w:szCs w:val="28"/>
        </w:rPr>
      </w:pPr>
    </w:p>
    <w:p w14:paraId="164CFD1B" w14:textId="77777777" w:rsidR="00576853" w:rsidRDefault="00576853">
      <w:pPr>
        <w:ind w:firstLine="720"/>
        <w:rPr>
          <w:szCs w:val="28"/>
        </w:rPr>
      </w:pPr>
    </w:p>
    <w:p w14:paraId="2296ABE2" w14:textId="77777777" w:rsidR="00576853" w:rsidRDefault="00576853">
      <w:pPr>
        <w:ind w:firstLine="720"/>
        <w:rPr>
          <w:szCs w:val="28"/>
        </w:rPr>
      </w:pPr>
    </w:p>
    <w:p w14:paraId="094CC3FD" w14:textId="77777777" w:rsidR="00576853" w:rsidRDefault="00576853">
      <w:pPr>
        <w:ind w:firstLine="720"/>
        <w:rPr>
          <w:szCs w:val="28"/>
        </w:rPr>
      </w:pPr>
    </w:p>
    <w:p w14:paraId="61076DF1" w14:textId="77777777" w:rsidR="00576853" w:rsidRDefault="00576853">
      <w:pPr>
        <w:ind w:firstLine="720"/>
        <w:rPr>
          <w:szCs w:val="28"/>
        </w:rPr>
      </w:pPr>
    </w:p>
    <w:p w14:paraId="751196C1" w14:textId="77777777" w:rsidR="00576853" w:rsidRDefault="00576853">
      <w:pPr>
        <w:ind w:firstLine="720"/>
        <w:rPr>
          <w:szCs w:val="28"/>
        </w:rPr>
      </w:pPr>
    </w:p>
    <w:p w14:paraId="3ED17302" w14:textId="77777777" w:rsidR="00576853" w:rsidRDefault="00576853">
      <w:pPr>
        <w:ind w:firstLine="720"/>
        <w:rPr>
          <w:szCs w:val="28"/>
        </w:rPr>
      </w:pPr>
    </w:p>
    <w:p w14:paraId="0435E82D" w14:textId="77777777" w:rsidR="00576853" w:rsidRDefault="00576853">
      <w:pPr>
        <w:ind w:firstLine="720"/>
        <w:rPr>
          <w:szCs w:val="28"/>
        </w:rPr>
      </w:pPr>
    </w:p>
    <w:p w14:paraId="2318AEA9" w14:textId="77777777" w:rsidR="00576853" w:rsidRDefault="00576853">
      <w:pPr>
        <w:ind w:firstLine="720"/>
        <w:rPr>
          <w:szCs w:val="28"/>
        </w:rPr>
      </w:pPr>
    </w:p>
    <w:p w14:paraId="04F15899" w14:textId="77777777" w:rsidR="00576853" w:rsidRDefault="00576853">
      <w:pPr>
        <w:ind w:firstLine="720"/>
        <w:rPr>
          <w:szCs w:val="28"/>
        </w:rPr>
      </w:pPr>
    </w:p>
    <w:p w14:paraId="39E098D5" w14:textId="77777777" w:rsidR="00576853" w:rsidRDefault="00576853">
      <w:pPr>
        <w:ind w:firstLine="720"/>
        <w:rPr>
          <w:szCs w:val="28"/>
        </w:rPr>
      </w:pPr>
    </w:p>
    <w:p w14:paraId="78540682" w14:textId="77777777" w:rsidR="00576853" w:rsidRDefault="00576853">
      <w:pPr>
        <w:ind w:firstLine="720"/>
        <w:rPr>
          <w:szCs w:val="28"/>
        </w:rPr>
      </w:pPr>
    </w:p>
    <w:p w14:paraId="4A8A8EFB" w14:textId="77777777" w:rsidR="00576853" w:rsidRDefault="00576853">
      <w:pPr>
        <w:ind w:firstLine="720"/>
        <w:rPr>
          <w:szCs w:val="28"/>
        </w:rPr>
      </w:pPr>
    </w:p>
    <w:p w14:paraId="409C006F" w14:textId="77777777" w:rsidR="00576853" w:rsidRDefault="00576853">
      <w:pPr>
        <w:ind w:firstLine="720"/>
        <w:rPr>
          <w:szCs w:val="28"/>
        </w:rPr>
      </w:pPr>
    </w:p>
    <w:p w14:paraId="3BC98694" w14:textId="77777777" w:rsidR="00576853" w:rsidRDefault="00576853">
      <w:pPr>
        <w:ind w:firstLine="720"/>
        <w:rPr>
          <w:szCs w:val="28"/>
        </w:rPr>
      </w:pPr>
    </w:p>
    <w:p w14:paraId="3D3CB6F4" w14:textId="77777777" w:rsidR="00576853" w:rsidRDefault="00576853">
      <w:pPr>
        <w:ind w:firstLine="720"/>
        <w:rPr>
          <w:szCs w:val="28"/>
        </w:rPr>
      </w:pPr>
    </w:p>
    <w:p w14:paraId="5D438AA7" w14:textId="77777777" w:rsidR="00576853" w:rsidRDefault="00576853">
      <w:pPr>
        <w:ind w:firstLine="720"/>
        <w:rPr>
          <w:szCs w:val="28"/>
        </w:rPr>
      </w:pPr>
    </w:p>
    <w:p w14:paraId="032B049C" w14:textId="77777777" w:rsidR="00576853" w:rsidRDefault="00576853">
      <w:pPr>
        <w:ind w:firstLine="720"/>
        <w:rPr>
          <w:szCs w:val="28"/>
        </w:rPr>
      </w:pPr>
    </w:p>
    <w:p w14:paraId="245C8347" w14:textId="77777777" w:rsidR="00576853" w:rsidRDefault="00576853">
      <w:pPr>
        <w:ind w:firstLine="720"/>
        <w:rPr>
          <w:szCs w:val="28"/>
        </w:rPr>
      </w:pPr>
    </w:p>
    <w:p w14:paraId="0C2513E3" w14:textId="77777777" w:rsidR="00576853" w:rsidRDefault="00576853">
      <w:pPr>
        <w:ind w:firstLine="720"/>
        <w:rPr>
          <w:szCs w:val="28"/>
        </w:rPr>
      </w:pPr>
    </w:p>
    <w:p w14:paraId="0578B4D3" w14:textId="77777777" w:rsidR="00576853" w:rsidRDefault="00576853">
      <w:pPr>
        <w:ind w:firstLine="720"/>
        <w:rPr>
          <w:szCs w:val="28"/>
        </w:rPr>
      </w:pPr>
    </w:p>
    <w:p w14:paraId="02BDAF77" w14:textId="77777777" w:rsidR="00576853" w:rsidRDefault="00576853">
      <w:pPr>
        <w:ind w:firstLine="720"/>
        <w:rPr>
          <w:szCs w:val="28"/>
        </w:rPr>
      </w:pPr>
    </w:p>
    <w:p w14:paraId="42010D2C" w14:textId="77777777" w:rsidR="00576853" w:rsidRDefault="00576853">
      <w:pPr>
        <w:ind w:firstLine="720"/>
        <w:rPr>
          <w:szCs w:val="28"/>
        </w:rPr>
      </w:pPr>
    </w:p>
    <w:p w14:paraId="1DD6C734" w14:textId="77777777" w:rsidR="00576853" w:rsidRDefault="00086EAF">
      <w:pPr>
        <w:shd w:val="clear" w:color="auto" w:fill="FFFFFF"/>
        <w:jc w:val="center"/>
        <w:rPr>
          <w:rFonts w:eastAsia="YS Text"/>
          <w:b/>
          <w:bCs/>
          <w:szCs w:val="28"/>
        </w:rPr>
      </w:pPr>
      <w:r>
        <w:rPr>
          <w:rFonts w:eastAsia="YS Text"/>
          <w:b/>
          <w:bCs/>
          <w:szCs w:val="28"/>
          <w:shd w:val="clear" w:color="auto" w:fill="FFFFFF"/>
          <w:lang w:eastAsia="zh-CN" w:bidi="ar"/>
        </w:rPr>
        <w:lastRenderedPageBreak/>
        <w:t>Приложение ДА</w:t>
      </w:r>
    </w:p>
    <w:p w14:paraId="53A4DF18" w14:textId="77777777" w:rsidR="00576853" w:rsidRDefault="00086EAF">
      <w:pPr>
        <w:shd w:val="clear" w:color="auto" w:fill="FFFFFF"/>
        <w:jc w:val="center"/>
        <w:rPr>
          <w:rFonts w:eastAsia="YS Text"/>
          <w:szCs w:val="28"/>
        </w:rPr>
      </w:pPr>
      <w:r>
        <w:rPr>
          <w:rFonts w:eastAsia="YS Text"/>
          <w:szCs w:val="28"/>
          <w:shd w:val="clear" w:color="auto" w:fill="FFFFFF"/>
          <w:lang w:eastAsia="zh-CN" w:bidi="ar"/>
        </w:rPr>
        <w:t>(справочное)</w:t>
      </w:r>
    </w:p>
    <w:p w14:paraId="770F8750" w14:textId="77777777" w:rsidR="00576853" w:rsidRDefault="00086EAF">
      <w:pPr>
        <w:shd w:val="clear" w:color="auto" w:fill="FFFFFF"/>
        <w:jc w:val="center"/>
        <w:rPr>
          <w:rFonts w:eastAsia="YS Text"/>
          <w:b/>
          <w:bCs/>
          <w:szCs w:val="28"/>
          <w:shd w:val="clear" w:color="auto" w:fill="FFFFFF"/>
          <w:lang w:eastAsia="zh-CN" w:bidi="ar"/>
        </w:rPr>
      </w:pPr>
      <w:r>
        <w:rPr>
          <w:rFonts w:eastAsia="YS Text"/>
          <w:b/>
          <w:bCs/>
          <w:szCs w:val="28"/>
          <w:shd w:val="clear" w:color="auto" w:fill="FFFFFF"/>
          <w:lang w:eastAsia="zh-CN" w:bidi="ar"/>
        </w:rPr>
        <w:t>Сведения о соответствии государственных стандартов ссылочным европейским стандартам</w:t>
      </w:r>
    </w:p>
    <w:p w14:paraId="29C701F9" w14:textId="77777777" w:rsidR="00576853" w:rsidRDefault="00576853">
      <w:pPr>
        <w:shd w:val="clear" w:color="auto" w:fill="FFFFFF"/>
        <w:jc w:val="center"/>
        <w:rPr>
          <w:rFonts w:eastAsia="YS Text"/>
          <w:b/>
          <w:bCs/>
          <w:szCs w:val="28"/>
          <w:shd w:val="clear" w:color="auto" w:fill="FFFFFF"/>
          <w:lang w:eastAsia="zh-CN" w:bidi="ar"/>
        </w:rPr>
      </w:pPr>
    </w:p>
    <w:p w14:paraId="52A37550" w14:textId="77777777" w:rsidR="00576853" w:rsidRDefault="00086EAF">
      <w:pPr>
        <w:shd w:val="clear" w:color="auto" w:fill="FFFFFF"/>
        <w:tabs>
          <w:tab w:val="left" w:pos="0"/>
        </w:tabs>
        <w:rPr>
          <w:rFonts w:eastAsia="YS Text"/>
          <w:szCs w:val="28"/>
          <w:shd w:val="clear" w:color="auto" w:fill="FFFFFF"/>
          <w:lang w:eastAsia="zh-CN" w:bidi="ar"/>
        </w:rPr>
      </w:pPr>
      <w:r>
        <w:rPr>
          <w:rFonts w:eastAsia="YS Text"/>
          <w:szCs w:val="28"/>
          <w:shd w:val="clear" w:color="auto" w:fill="FFFFFF"/>
          <w:lang w:eastAsia="zh-CN" w:bidi="ar"/>
        </w:rPr>
        <w:tab/>
        <w:t>Таблица ДА.1 - Сведения о соответствии межгосударственных стандартов ссылочным европейским, которые являются идентичными или модифицированными по отношению к международным стандартам (документам)</w:t>
      </w:r>
    </w:p>
    <w:tbl>
      <w:tblPr>
        <w:tblStyle w:val="aff4"/>
        <w:tblW w:w="9345" w:type="dxa"/>
        <w:tblLayout w:type="fixed"/>
        <w:tblLook w:val="04A0" w:firstRow="1" w:lastRow="0" w:firstColumn="1" w:lastColumn="0" w:noHBand="0" w:noVBand="1"/>
      </w:tblPr>
      <w:tblGrid>
        <w:gridCol w:w="3537"/>
        <w:gridCol w:w="1417"/>
        <w:gridCol w:w="4391"/>
      </w:tblGrid>
      <w:tr w:rsidR="00576853" w14:paraId="475F8BBE" w14:textId="77777777">
        <w:tc>
          <w:tcPr>
            <w:tcW w:w="3539" w:type="dxa"/>
            <w:tcBorders>
              <w:top w:val="single" w:sz="4" w:space="0" w:color="auto"/>
              <w:left w:val="single" w:sz="4" w:space="0" w:color="auto"/>
              <w:bottom w:val="single" w:sz="4" w:space="0" w:color="auto"/>
              <w:right w:val="single" w:sz="4" w:space="0" w:color="auto"/>
            </w:tcBorders>
          </w:tcPr>
          <w:p w14:paraId="63D85F51" w14:textId="77777777" w:rsidR="00576853" w:rsidRDefault="00086EAF">
            <w:pPr>
              <w:shd w:val="clear" w:color="auto" w:fill="FFFFFF"/>
              <w:jc w:val="center"/>
              <w:rPr>
                <w:rFonts w:eastAsia="YS Text"/>
                <w:b/>
                <w:bCs/>
                <w:szCs w:val="28"/>
              </w:rPr>
            </w:pPr>
            <w:r>
              <w:rPr>
                <w:rFonts w:eastAsia="YS Text"/>
                <w:b/>
                <w:bCs/>
                <w:szCs w:val="28"/>
                <w:shd w:val="clear" w:color="auto" w:fill="FFFFFF"/>
                <w:lang w:eastAsia="zh-CN" w:bidi="ar"/>
              </w:rPr>
              <w:t>Обозначение и наименование</w:t>
            </w:r>
          </w:p>
          <w:p w14:paraId="7ECD9DC8" w14:textId="77777777" w:rsidR="00576853" w:rsidRDefault="00086EAF">
            <w:pPr>
              <w:shd w:val="clear" w:color="auto" w:fill="FFFFFF"/>
              <w:jc w:val="center"/>
              <w:rPr>
                <w:rFonts w:eastAsia="YS Text"/>
                <w:b/>
                <w:bCs/>
                <w:szCs w:val="28"/>
              </w:rPr>
            </w:pPr>
            <w:r>
              <w:rPr>
                <w:rFonts w:eastAsia="YS Text"/>
                <w:b/>
                <w:bCs/>
                <w:szCs w:val="28"/>
                <w:shd w:val="clear" w:color="auto" w:fill="FFFFFF"/>
                <w:lang w:eastAsia="zh-CN" w:bidi="ar"/>
              </w:rPr>
              <w:t>ссылочного европейского</w:t>
            </w:r>
          </w:p>
          <w:p w14:paraId="312B0F6C" w14:textId="77777777" w:rsidR="00576853" w:rsidRDefault="00086EAF">
            <w:pPr>
              <w:shd w:val="clear" w:color="auto" w:fill="FFFFFF"/>
              <w:jc w:val="center"/>
              <w:rPr>
                <w:rFonts w:eastAsia="YS Text"/>
                <w:b/>
                <w:bCs/>
                <w:szCs w:val="28"/>
                <w:shd w:val="clear" w:color="auto" w:fill="FFFFFF"/>
                <w:lang w:eastAsia="zh-CN" w:bidi="ar"/>
              </w:rPr>
            </w:pPr>
            <w:r>
              <w:rPr>
                <w:rFonts w:eastAsia="YS Text"/>
                <w:b/>
                <w:bCs/>
                <w:szCs w:val="28"/>
                <w:shd w:val="clear" w:color="auto" w:fill="FFFFFF"/>
                <w:lang w:eastAsia="zh-CN" w:bidi="ar"/>
              </w:rPr>
              <w:t>стандарта</w:t>
            </w:r>
          </w:p>
        </w:tc>
        <w:tc>
          <w:tcPr>
            <w:tcW w:w="1418" w:type="dxa"/>
            <w:tcBorders>
              <w:top w:val="single" w:sz="4" w:space="0" w:color="auto"/>
              <w:left w:val="single" w:sz="4" w:space="0" w:color="auto"/>
              <w:bottom w:val="single" w:sz="4" w:space="0" w:color="auto"/>
              <w:right w:val="single" w:sz="4" w:space="0" w:color="auto"/>
            </w:tcBorders>
          </w:tcPr>
          <w:p w14:paraId="5BFB6F2F" w14:textId="77777777" w:rsidR="00576853" w:rsidRDefault="00086EAF">
            <w:pPr>
              <w:shd w:val="clear" w:color="auto" w:fill="FFFFFF"/>
              <w:jc w:val="center"/>
              <w:rPr>
                <w:rFonts w:eastAsia="YS Text"/>
                <w:b/>
                <w:bCs/>
                <w:szCs w:val="28"/>
              </w:rPr>
            </w:pPr>
            <w:proofErr w:type="spellStart"/>
            <w:r>
              <w:rPr>
                <w:rFonts w:eastAsia="YS Text"/>
                <w:b/>
                <w:bCs/>
                <w:szCs w:val="28"/>
                <w:shd w:val="clear" w:color="auto" w:fill="FFFFFF"/>
                <w:lang w:val="en-US" w:eastAsia="zh-CN" w:bidi="ar"/>
              </w:rPr>
              <w:t>Степень</w:t>
            </w:r>
            <w:proofErr w:type="spellEnd"/>
          </w:p>
          <w:p w14:paraId="57E54CD1" w14:textId="77777777" w:rsidR="00576853" w:rsidRDefault="00086EAF">
            <w:pPr>
              <w:shd w:val="clear" w:color="auto" w:fill="FFFFFF"/>
              <w:jc w:val="center"/>
              <w:rPr>
                <w:rFonts w:eastAsia="YS Text"/>
                <w:b/>
                <w:bCs/>
                <w:szCs w:val="28"/>
                <w:shd w:val="clear" w:color="auto" w:fill="FFFFFF"/>
                <w:lang w:eastAsia="zh-CN" w:bidi="ar"/>
              </w:rPr>
            </w:pPr>
            <w:proofErr w:type="spellStart"/>
            <w:r>
              <w:rPr>
                <w:rFonts w:eastAsia="YS Text"/>
                <w:b/>
                <w:bCs/>
                <w:szCs w:val="28"/>
                <w:shd w:val="clear" w:color="auto" w:fill="FFFFFF"/>
                <w:lang w:val="en-US" w:eastAsia="zh-CN" w:bidi="ar"/>
              </w:rPr>
              <w:t>соответ</w:t>
            </w:r>
            <w:r>
              <w:rPr>
                <w:rFonts w:eastAsia="YS Text"/>
                <w:b/>
                <w:bCs/>
                <w:szCs w:val="28"/>
                <w:shd w:val="clear" w:color="auto" w:fill="FFFFFF"/>
                <w:lang w:val="en-US" w:eastAsia="zh-CN" w:bidi="ar"/>
              </w:rPr>
              <w:softHyphen/>
              <w:t>ствия</w:t>
            </w:r>
            <w:proofErr w:type="spellEnd"/>
          </w:p>
        </w:tc>
        <w:tc>
          <w:tcPr>
            <w:tcW w:w="4394" w:type="dxa"/>
            <w:tcBorders>
              <w:top w:val="single" w:sz="4" w:space="0" w:color="auto"/>
              <w:left w:val="single" w:sz="4" w:space="0" w:color="auto"/>
              <w:bottom w:val="single" w:sz="4" w:space="0" w:color="auto"/>
              <w:right w:val="single" w:sz="4" w:space="0" w:color="auto"/>
            </w:tcBorders>
          </w:tcPr>
          <w:p w14:paraId="12C0D99A" w14:textId="77777777" w:rsidR="00576853" w:rsidRDefault="00086EAF">
            <w:pPr>
              <w:shd w:val="clear" w:color="auto" w:fill="FFFFFF"/>
              <w:jc w:val="center"/>
              <w:rPr>
                <w:rFonts w:eastAsia="YS Text"/>
                <w:b/>
                <w:bCs/>
                <w:szCs w:val="28"/>
              </w:rPr>
            </w:pPr>
            <w:r>
              <w:rPr>
                <w:rFonts w:eastAsia="YS Text"/>
                <w:b/>
                <w:bCs/>
                <w:szCs w:val="28"/>
                <w:shd w:val="clear" w:color="auto" w:fill="FFFFFF"/>
                <w:lang w:eastAsia="zh-CN" w:bidi="ar"/>
              </w:rPr>
              <w:t>Обозначение и наименование</w:t>
            </w:r>
          </w:p>
          <w:p w14:paraId="0B689D19" w14:textId="77777777" w:rsidR="00576853" w:rsidRDefault="00086EAF">
            <w:pPr>
              <w:shd w:val="clear" w:color="auto" w:fill="FFFFFF"/>
              <w:jc w:val="center"/>
              <w:rPr>
                <w:rFonts w:eastAsia="YS Text"/>
                <w:b/>
                <w:bCs/>
                <w:szCs w:val="28"/>
                <w:shd w:val="clear" w:color="auto" w:fill="FFFFFF"/>
                <w:lang w:eastAsia="zh-CN" w:bidi="ar"/>
              </w:rPr>
            </w:pPr>
            <w:r>
              <w:rPr>
                <w:rFonts w:eastAsia="YS Text"/>
                <w:b/>
                <w:bCs/>
                <w:szCs w:val="28"/>
                <w:shd w:val="clear" w:color="auto" w:fill="FFFFFF"/>
                <w:lang w:eastAsia="zh-CN" w:bidi="ar"/>
              </w:rPr>
              <w:t>государственного (межгосударственного) стандарта</w:t>
            </w:r>
          </w:p>
        </w:tc>
      </w:tr>
      <w:tr w:rsidR="00576853" w14:paraId="09146F27" w14:textId="77777777">
        <w:trPr>
          <w:trHeight w:val="1653"/>
        </w:trPr>
        <w:tc>
          <w:tcPr>
            <w:tcW w:w="3539" w:type="dxa"/>
            <w:tcBorders>
              <w:top w:val="single" w:sz="4" w:space="0" w:color="auto"/>
              <w:left w:val="single" w:sz="4" w:space="0" w:color="auto"/>
              <w:bottom w:val="single" w:sz="4" w:space="0" w:color="auto"/>
              <w:right w:val="single" w:sz="4" w:space="0" w:color="auto"/>
            </w:tcBorders>
          </w:tcPr>
          <w:p w14:paraId="3780D2B0" w14:textId="77777777" w:rsidR="00576853" w:rsidRPr="00086EAF" w:rsidRDefault="00086EAF">
            <w:pPr>
              <w:shd w:val="clear" w:color="auto" w:fill="FFFFFF"/>
              <w:jc w:val="left"/>
              <w:rPr>
                <w:rFonts w:eastAsia="SimSun"/>
                <w:szCs w:val="28"/>
              </w:rPr>
            </w:pPr>
            <w:r>
              <w:rPr>
                <w:rFonts w:eastAsia="SimSun"/>
                <w:szCs w:val="28"/>
                <w:lang w:val="en-US"/>
              </w:rPr>
              <w:t>EN</w:t>
            </w:r>
            <w:r w:rsidRPr="00086EAF">
              <w:rPr>
                <w:rFonts w:eastAsia="SimSun"/>
                <w:szCs w:val="28"/>
              </w:rPr>
              <w:t xml:space="preserve"> 789:2004, Конструкции деревянные. Методы испытаний. Определение механических свойств деревянных панелей</w:t>
            </w:r>
          </w:p>
        </w:tc>
        <w:tc>
          <w:tcPr>
            <w:tcW w:w="1418" w:type="dxa"/>
            <w:tcBorders>
              <w:top w:val="single" w:sz="4" w:space="0" w:color="auto"/>
              <w:left w:val="single" w:sz="4" w:space="0" w:color="auto"/>
              <w:bottom w:val="single" w:sz="4" w:space="0" w:color="auto"/>
              <w:right w:val="single" w:sz="4" w:space="0" w:color="auto"/>
            </w:tcBorders>
          </w:tcPr>
          <w:p w14:paraId="641F7B88" w14:textId="77777777" w:rsidR="00576853" w:rsidRDefault="00086EAF">
            <w:pPr>
              <w:tabs>
                <w:tab w:val="left" w:pos="1800"/>
              </w:tabs>
              <w:jc w:val="center"/>
              <w:rPr>
                <w:rFonts w:eastAsia="YS Text"/>
                <w:szCs w:val="28"/>
                <w:shd w:val="clear" w:color="auto" w:fill="FFFFFF"/>
                <w:lang w:val="en-US"/>
              </w:rPr>
            </w:pPr>
            <w:r>
              <w:rPr>
                <w:rFonts w:eastAsia="YS Text"/>
                <w:szCs w:val="28"/>
                <w:shd w:val="clear" w:color="auto" w:fill="FFFFFF"/>
                <w:lang w:val="en-US"/>
              </w:rPr>
              <w:t>IDT</w:t>
            </w:r>
          </w:p>
        </w:tc>
        <w:tc>
          <w:tcPr>
            <w:tcW w:w="4394" w:type="dxa"/>
            <w:tcBorders>
              <w:top w:val="single" w:sz="4" w:space="0" w:color="auto"/>
              <w:left w:val="single" w:sz="4" w:space="0" w:color="auto"/>
              <w:bottom w:val="single" w:sz="4" w:space="0" w:color="auto"/>
              <w:right w:val="single" w:sz="4" w:space="0" w:color="auto"/>
            </w:tcBorders>
          </w:tcPr>
          <w:p w14:paraId="26D30931" w14:textId="77777777" w:rsidR="00576853" w:rsidRDefault="00086EAF">
            <w:pPr>
              <w:shd w:val="clear" w:color="auto" w:fill="FFFFFF"/>
              <w:rPr>
                <w:rFonts w:eastAsia="YS Text"/>
                <w:szCs w:val="28"/>
                <w:shd w:val="clear" w:color="auto" w:fill="FFFFFF"/>
                <w:lang w:eastAsia="zh-CN"/>
              </w:rPr>
            </w:pPr>
            <w:r>
              <w:rPr>
                <w:rFonts w:eastAsia="YS Text"/>
                <w:szCs w:val="28"/>
                <w:shd w:val="clear" w:color="auto" w:fill="FFFFFF"/>
                <w:lang w:eastAsia="zh-CN"/>
              </w:rPr>
              <w:t>СТ РК EN 789-2016 Конструкции деревянные. Методы испытаний. Определение механических свойств деревянных панелей</w:t>
            </w:r>
          </w:p>
        </w:tc>
      </w:tr>
      <w:tr w:rsidR="00576853" w14:paraId="3573E58F" w14:textId="77777777">
        <w:trPr>
          <w:trHeight w:val="1653"/>
        </w:trPr>
        <w:tc>
          <w:tcPr>
            <w:tcW w:w="3539" w:type="dxa"/>
            <w:tcBorders>
              <w:top w:val="single" w:sz="4" w:space="0" w:color="auto"/>
              <w:left w:val="single" w:sz="4" w:space="0" w:color="auto"/>
              <w:bottom w:val="single" w:sz="4" w:space="0" w:color="auto"/>
              <w:right w:val="single" w:sz="4" w:space="0" w:color="auto"/>
            </w:tcBorders>
          </w:tcPr>
          <w:p w14:paraId="6FF8D02E" w14:textId="77777777" w:rsidR="00576853" w:rsidRPr="00086EAF" w:rsidRDefault="00086EAF">
            <w:pPr>
              <w:shd w:val="clear" w:color="auto" w:fill="FFFFFF"/>
              <w:jc w:val="left"/>
              <w:rPr>
                <w:rFonts w:eastAsia="SimSun"/>
                <w:szCs w:val="28"/>
              </w:rPr>
            </w:pPr>
            <w:r>
              <w:rPr>
                <w:rFonts w:eastAsia="SimSun"/>
                <w:szCs w:val="28"/>
                <w:lang w:val="en-US"/>
              </w:rPr>
              <w:t>EN</w:t>
            </w:r>
            <w:r w:rsidRPr="00086EAF">
              <w:rPr>
                <w:rFonts w:eastAsia="SimSun"/>
                <w:szCs w:val="28"/>
              </w:rPr>
              <w:t xml:space="preserve"> 10020:2000, Определение и классификация марок стали</w:t>
            </w:r>
          </w:p>
        </w:tc>
        <w:tc>
          <w:tcPr>
            <w:tcW w:w="1418" w:type="dxa"/>
            <w:tcBorders>
              <w:top w:val="single" w:sz="4" w:space="0" w:color="auto"/>
              <w:left w:val="single" w:sz="4" w:space="0" w:color="auto"/>
              <w:bottom w:val="single" w:sz="4" w:space="0" w:color="auto"/>
              <w:right w:val="single" w:sz="4" w:space="0" w:color="auto"/>
            </w:tcBorders>
          </w:tcPr>
          <w:p w14:paraId="37576A93" w14:textId="77777777" w:rsidR="00576853" w:rsidRDefault="00086EAF">
            <w:pPr>
              <w:tabs>
                <w:tab w:val="left" w:pos="1800"/>
              </w:tabs>
              <w:jc w:val="center"/>
              <w:rPr>
                <w:rFonts w:eastAsia="YS Text"/>
                <w:szCs w:val="28"/>
                <w:shd w:val="clear" w:color="auto" w:fill="FFFFFF"/>
                <w:lang w:val="en-US"/>
              </w:rPr>
            </w:pPr>
            <w:r>
              <w:rPr>
                <w:rFonts w:eastAsia="YS Text"/>
                <w:szCs w:val="28"/>
                <w:shd w:val="clear" w:color="auto" w:fill="FFFFFF"/>
                <w:lang w:val="en-US"/>
              </w:rPr>
              <w:t>IDT</w:t>
            </w:r>
          </w:p>
        </w:tc>
        <w:tc>
          <w:tcPr>
            <w:tcW w:w="4394" w:type="dxa"/>
            <w:tcBorders>
              <w:top w:val="single" w:sz="4" w:space="0" w:color="auto"/>
              <w:left w:val="single" w:sz="4" w:space="0" w:color="auto"/>
              <w:bottom w:val="single" w:sz="4" w:space="0" w:color="auto"/>
              <w:right w:val="single" w:sz="4" w:space="0" w:color="auto"/>
            </w:tcBorders>
          </w:tcPr>
          <w:p w14:paraId="2FA0589A" w14:textId="77777777" w:rsidR="00576853" w:rsidRPr="00086EAF" w:rsidRDefault="00086EAF">
            <w:pPr>
              <w:shd w:val="clear" w:color="auto" w:fill="FFFFFF"/>
              <w:rPr>
                <w:rFonts w:eastAsia="YS Text"/>
                <w:szCs w:val="28"/>
                <w:shd w:val="clear" w:color="auto" w:fill="FFFFFF"/>
                <w:lang w:eastAsia="zh-CN"/>
              </w:rPr>
            </w:pPr>
            <w:proofErr w:type="gramStart"/>
            <w:r>
              <w:rPr>
                <w:rFonts w:eastAsia="YS Text"/>
                <w:szCs w:val="28"/>
                <w:shd w:val="clear" w:color="auto" w:fill="FFFFFF"/>
                <w:lang w:eastAsia="zh-CN"/>
              </w:rPr>
              <w:t>СТ</w:t>
            </w:r>
            <w:proofErr w:type="gramEnd"/>
            <w:r>
              <w:rPr>
                <w:rFonts w:eastAsia="YS Text"/>
                <w:szCs w:val="28"/>
                <w:shd w:val="clear" w:color="auto" w:fill="FFFFFF"/>
                <w:lang w:eastAsia="zh-CN"/>
              </w:rPr>
              <w:t xml:space="preserve"> РК EN 10020-2012</w:t>
            </w:r>
            <w:r w:rsidRPr="00086EAF">
              <w:rPr>
                <w:rFonts w:eastAsia="YS Text"/>
                <w:szCs w:val="28"/>
                <w:shd w:val="clear" w:color="auto" w:fill="FFFFFF"/>
                <w:lang w:eastAsia="zh-CN"/>
              </w:rPr>
              <w:t xml:space="preserve"> Сталь. Определение и классификация марок стали.</w:t>
            </w:r>
          </w:p>
        </w:tc>
      </w:tr>
    </w:tbl>
    <w:p w14:paraId="3A3A8214" w14:textId="77777777" w:rsidR="00576853" w:rsidRDefault="00576853">
      <w:pPr>
        <w:autoSpaceDE w:val="0"/>
        <w:autoSpaceDN w:val="0"/>
        <w:adjustRightInd w:val="0"/>
        <w:jc w:val="center"/>
        <w:rPr>
          <w:b/>
          <w:bCs/>
          <w:szCs w:val="28"/>
        </w:rPr>
      </w:pPr>
    </w:p>
    <w:p w14:paraId="719D1F04" w14:textId="77777777" w:rsidR="00576853" w:rsidRDefault="00576853">
      <w:pPr>
        <w:autoSpaceDE w:val="0"/>
        <w:autoSpaceDN w:val="0"/>
        <w:adjustRightInd w:val="0"/>
        <w:jc w:val="center"/>
        <w:rPr>
          <w:b/>
          <w:bCs/>
          <w:szCs w:val="28"/>
        </w:rPr>
      </w:pPr>
    </w:p>
    <w:p w14:paraId="33BBCFEB" w14:textId="77777777" w:rsidR="00576853" w:rsidRDefault="00576853">
      <w:pPr>
        <w:autoSpaceDE w:val="0"/>
        <w:autoSpaceDN w:val="0"/>
        <w:adjustRightInd w:val="0"/>
        <w:jc w:val="center"/>
        <w:rPr>
          <w:b/>
          <w:bCs/>
          <w:szCs w:val="28"/>
        </w:rPr>
      </w:pPr>
    </w:p>
    <w:p w14:paraId="472440C3" w14:textId="77777777" w:rsidR="00576853" w:rsidRDefault="00576853">
      <w:pPr>
        <w:ind w:firstLine="720"/>
        <w:rPr>
          <w:szCs w:val="28"/>
        </w:rPr>
      </w:pPr>
    </w:p>
    <w:p w14:paraId="54D5633D" w14:textId="77777777" w:rsidR="00576853" w:rsidRDefault="00576853">
      <w:pPr>
        <w:ind w:firstLine="720"/>
        <w:rPr>
          <w:szCs w:val="28"/>
        </w:rPr>
      </w:pPr>
    </w:p>
    <w:p w14:paraId="194CF24E" w14:textId="77777777" w:rsidR="00576853" w:rsidRDefault="00576853">
      <w:pPr>
        <w:ind w:firstLine="720"/>
        <w:rPr>
          <w:szCs w:val="28"/>
        </w:rPr>
      </w:pPr>
    </w:p>
    <w:p w14:paraId="37F85754" w14:textId="77777777" w:rsidR="00576853" w:rsidRDefault="00576853">
      <w:pPr>
        <w:ind w:firstLine="720"/>
        <w:rPr>
          <w:szCs w:val="28"/>
        </w:rPr>
      </w:pPr>
    </w:p>
    <w:p w14:paraId="4D3B05CF" w14:textId="77777777" w:rsidR="00576853" w:rsidRDefault="00576853">
      <w:pPr>
        <w:ind w:firstLine="720"/>
        <w:rPr>
          <w:szCs w:val="28"/>
        </w:rPr>
      </w:pPr>
    </w:p>
    <w:p w14:paraId="6C5ABD4C" w14:textId="77777777" w:rsidR="00576853" w:rsidRDefault="00576853">
      <w:pPr>
        <w:ind w:firstLine="720"/>
        <w:rPr>
          <w:szCs w:val="28"/>
        </w:rPr>
      </w:pPr>
    </w:p>
    <w:p w14:paraId="701D0A69" w14:textId="77777777" w:rsidR="00576853" w:rsidRDefault="00576853">
      <w:pPr>
        <w:ind w:firstLine="720"/>
        <w:rPr>
          <w:szCs w:val="28"/>
        </w:rPr>
      </w:pPr>
    </w:p>
    <w:p w14:paraId="25255D73" w14:textId="77777777" w:rsidR="00576853" w:rsidRDefault="00576853">
      <w:pPr>
        <w:ind w:firstLine="720"/>
        <w:rPr>
          <w:szCs w:val="28"/>
        </w:rPr>
      </w:pPr>
    </w:p>
    <w:p w14:paraId="257ECFA2" w14:textId="77777777" w:rsidR="00576853" w:rsidRDefault="00576853">
      <w:pPr>
        <w:ind w:firstLine="720"/>
        <w:rPr>
          <w:szCs w:val="28"/>
        </w:rPr>
      </w:pPr>
    </w:p>
    <w:p w14:paraId="0CF03EF0" w14:textId="77777777" w:rsidR="00576853" w:rsidRDefault="00576853">
      <w:pPr>
        <w:ind w:firstLine="720"/>
        <w:rPr>
          <w:szCs w:val="28"/>
        </w:rPr>
      </w:pPr>
    </w:p>
    <w:p w14:paraId="77AB42CB" w14:textId="77777777" w:rsidR="00576853" w:rsidRDefault="00576853">
      <w:pPr>
        <w:ind w:firstLine="720"/>
        <w:rPr>
          <w:szCs w:val="28"/>
        </w:rPr>
      </w:pPr>
    </w:p>
    <w:p w14:paraId="002E5C23" w14:textId="77777777" w:rsidR="00576853" w:rsidRDefault="00576853">
      <w:pPr>
        <w:ind w:firstLine="720"/>
        <w:rPr>
          <w:szCs w:val="28"/>
        </w:rPr>
      </w:pPr>
    </w:p>
    <w:p w14:paraId="0D915DE5" w14:textId="77777777" w:rsidR="00576853" w:rsidRDefault="00576853">
      <w:pPr>
        <w:ind w:firstLine="720"/>
        <w:rPr>
          <w:szCs w:val="28"/>
        </w:rPr>
      </w:pPr>
    </w:p>
    <w:p w14:paraId="1CCBCFFE" w14:textId="77777777" w:rsidR="00576853" w:rsidRDefault="00576853">
      <w:pPr>
        <w:ind w:firstLine="720"/>
        <w:rPr>
          <w:szCs w:val="28"/>
        </w:rPr>
      </w:pPr>
    </w:p>
    <w:p w14:paraId="51F71527" w14:textId="77777777" w:rsidR="00576853" w:rsidRDefault="00576853">
      <w:pPr>
        <w:ind w:firstLine="720"/>
        <w:rPr>
          <w:szCs w:val="28"/>
        </w:rPr>
      </w:pPr>
    </w:p>
    <w:p w14:paraId="0EF348F8" w14:textId="77777777" w:rsidR="00576853" w:rsidRDefault="00576853">
      <w:pPr>
        <w:ind w:firstLine="720"/>
        <w:rPr>
          <w:szCs w:val="28"/>
        </w:rPr>
      </w:pPr>
    </w:p>
    <w:p w14:paraId="264316BB" w14:textId="77777777" w:rsidR="00576853" w:rsidRDefault="00576853">
      <w:pPr>
        <w:ind w:firstLine="720"/>
        <w:rPr>
          <w:szCs w:val="28"/>
        </w:rPr>
      </w:pPr>
    </w:p>
    <w:p w14:paraId="76CBC618" w14:textId="77777777" w:rsidR="00576853" w:rsidRDefault="00576853">
      <w:pPr>
        <w:ind w:firstLine="720"/>
        <w:rPr>
          <w:szCs w:val="28"/>
        </w:rPr>
      </w:pPr>
    </w:p>
    <w:p w14:paraId="027B6F79" w14:textId="77777777" w:rsidR="00576853" w:rsidRDefault="00576853">
      <w:pPr>
        <w:ind w:firstLine="720"/>
        <w:rPr>
          <w:szCs w:val="28"/>
        </w:rPr>
      </w:pPr>
    </w:p>
    <w:p w14:paraId="54702609" w14:textId="77777777" w:rsidR="00576853" w:rsidRDefault="00576853">
      <w:pPr>
        <w:ind w:firstLine="720"/>
        <w:rPr>
          <w:szCs w:val="28"/>
        </w:rPr>
      </w:pPr>
    </w:p>
    <w:p w14:paraId="6D700022" w14:textId="77777777" w:rsidR="00576853" w:rsidRDefault="00576853">
      <w:pPr>
        <w:ind w:firstLine="720"/>
        <w:rPr>
          <w:szCs w:val="28"/>
        </w:rPr>
      </w:pPr>
    </w:p>
    <w:p w14:paraId="7CC21986" w14:textId="77777777" w:rsidR="00576853" w:rsidRDefault="00576853">
      <w:pPr>
        <w:ind w:firstLine="720"/>
        <w:rPr>
          <w:szCs w:val="28"/>
        </w:rPr>
      </w:pPr>
    </w:p>
    <w:p w14:paraId="3D5A2F94" w14:textId="77777777" w:rsidR="00576853" w:rsidRDefault="00576853">
      <w:pPr>
        <w:ind w:firstLine="720"/>
        <w:rPr>
          <w:szCs w:val="28"/>
        </w:rPr>
      </w:pPr>
    </w:p>
    <w:p w14:paraId="47E00B05" w14:textId="77777777" w:rsidR="00576853" w:rsidRDefault="00576853">
      <w:pPr>
        <w:ind w:firstLine="720"/>
        <w:rPr>
          <w:szCs w:val="28"/>
        </w:rPr>
      </w:pPr>
    </w:p>
    <w:p w14:paraId="791398E1" w14:textId="77777777" w:rsidR="00576853" w:rsidRDefault="00576853">
      <w:pPr>
        <w:ind w:firstLine="720"/>
        <w:rPr>
          <w:szCs w:val="28"/>
        </w:rPr>
      </w:pPr>
    </w:p>
    <w:p w14:paraId="7FDCD650" w14:textId="77777777" w:rsidR="00576853" w:rsidRDefault="00576853">
      <w:pPr>
        <w:ind w:firstLine="720"/>
        <w:rPr>
          <w:szCs w:val="28"/>
        </w:rPr>
      </w:pPr>
    </w:p>
    <w:p w14:paraId="5616AE87" w14:textId="77777777" w:rsidR="00576853" w:rsidRDefault="00576853">
      <w:pPr>
        <w:ind w:firstLine="720"/>
        <w:rPr>
          <w:szCs w:val="28"/>
        </w:rPr>
      </w:pPr>
    </w:p>
    <w:p w14:paraId="3F324770" w14:textId="77777777" w:rsidR="00576853" w:rsidRDefault="00576853">
      <w:pPr>
        <w:ind w:firstLine="720"/>
        <w:rPr>
          <w:szCs w:val="28"/>
        </w:rPr>
      </w:pPr>
    </w:p>
    <w:p w14:paraId="06EB57BA" w14:textId="77777777" w:rsidR="00576853" w:rsidRDefault="00576853">
      <w:pPr>
        <w:ind w:firstLine="720"/>
        <w:rPr>
          <w:szCs w:val="28"/>
        </w:rPr>
      </w:pPr>
    </w:p>
    <w:p w14:paraId="0D912B5A" w14:textId="77777777" w:rsidR="00576853" w:rsidRDefault="00576853">
      <w:pPr>
        <w:ind w:firstLine="720"/>
        <w:rPr>
          <w:szCs w:val="28"/>
        </w:rPr>
      </w:pPr>
    </w:p>
    <w:p w14:paraId="1538D8B1" w14:textId="77777777" w:rsidR="00576853" w:rsidRDefault="00576853">
      <w:pPr>
        <w:ind w:firstLine="720"/>
        <w:rPr>
          <w:szCs w:val="28"/>
        </w:rPr>
      </w:pPr>
    </w:p>
    <w:p w14:paraId="40DDAC3B" w14:textId="77777777" w:rsidR="00576853" w:rsidRDefault="00576853">
      <w:pPr>
        <w:ind w:firstLine="720"/>
        <w:rPr>
          <w:szCs w:val="28"/>
        </w:rPr>
      </w:pPr>
    </w:p>
    <w:p w14:paraId="13253A8A" w14:textId="77777777" w:rsidR="00576853" w:rsidRDefault="00576853">
      <w:pPr>
        <w:ind w:firstLine="720"/>
        <w:rPr>
          <w:szCs w:val="28"/>
        </w:rPr>
      </w:pPr>
    </w:p>
    <w:p w14:paraId="16437137" w14:textId="77777777" w:rsidR="00576853" w:rsidRDefault="00576853">
      <w:pPr>
        <w:ind w:firstLine="720"/>
        <w:rPr>
          <w:szCs w:val="28"/>
        </w:rPr>
      </w:pPr>
    </w:p>
    <w:p w14:paraId="345AFD7C" w14:textId="77777777" w:rsidR="00576853" w:rsidRDefault="00576853">
      <w:pPr>
        <w:ind w:firstLine="720"/>
        <w:rPr>
          <w:szCs w:val="28"/>
        </w:rPr>
      </w:pPr>
    </w:p>
    <w:p w14:paraId="21BB41DC" w14:textId="77777777" w:rsidR="00576853" w:rsidRDefault="00576853">
      <w:pPr>
        <w:ind w:firstLine="720"/>
        <w:rPr>
          <w:szCs w:val="28"/>
        </w:rPr>
      </w:pPr>
    </w:p>
    <w:p w14:paraId="27DA5729" w14:textId="77777777" w:rsidR="00576853" w:rsidRDefault="00576853">
      <w:pPr>
        <w:ind w:firstLine="720"/>
        <w:rPr>
          <w:szCs w:val="28"/>
        </w:rPr>
      </w:pPr>
    </w:p>
    <w:p w14:paraId="7E4E893F" w14:textId="77777777" w:rsidR="00576853" w:rsidRDefault="00576853">
      <w:pPr>
        <w:ind w:firstLine="720"/>
        <w:rPr>
          <w:szCs w:val="28"/>
        </w:rPr>
      </w:pPr>
    </w:p>
    <w:p w14:paraId="25F42F6C" w14:textId="77777777" w:rsidR="00576853" w:rsidRDefault="00576853">
      <w:pPr>
        <w:ind w:firstLine="720"/>
        <w:rPr>
          <w:szCs w:val="28"/>
        </w:rPr>
      </w:pPr>
    </w:p>
    <w:p w14:paraId="23CC0DB0" w14:textId="77777777" w:rsidR="00576853" w:rsidRDefault="00576853">
      <w:pPr>
        <w:ind w:firstLine="720"/>
        <w:rPr>
          <w:szCs w:val="28"/>
        </w:rPr>
      </w:pPr>
    </w:p>
    <w:p w14:paraId="6635EF67" w14:textId="77777777" w:rsidR="00576853" w:rsidRDefault="00576853">
      <w:pPr>
        <w:ind w:firstLine="720"/>
        <w:rPr>
          <w:szCs w:val="28"/>
        </w:rPr>
      </w:pPr>
    </w:p>
    <w:p w14:paraId="3E2E33C9" w14:textId="77777777" w:rsidR="00576853" w:rsidRDefault="00576853">
      <w:pPr>
        <w:ind w:firstLine="720"/>
        <w:rPr>
          <w:szCs w:val="28"/>
        </w:rPr>
      </w:pPr>
    </w:p>
    <w:p w14:paraId="37EDC73D" w14:textId="77777777" w:rsidR="00A11142" w:rsidRDefault="00A11142">
      <w:pPr>
        <w:ind w:firstLine="720"/>
        <w:rPr>
          <w:szCs w:val="28"/>
        </w:rPr>
      </w:pPr>
    </w:p>
    <w:p w14:paraId="380142DB" w14:textId="77777777" w:rsidR="00A11142" w:rsidRDefault="00A11142">
      <w:pPr>
        <w:ind w:firstLine="720"/>
        <w:rPr>
          <w:szCs w:val="28"/>
        </w:rPr>
      </w:pPr>
      <w:bookmarkStart w:id="8" w:name="_GoBack"/>
      <w:bookmarkEnd w:id="8"/>
    </w:p>
    <w:p w14:paraId="0D85790B" w14:textId="77777777" w:rsidR="00576853" w:rsidRDefault="00576853">
      <w:pPr>
        <w:ind w:firstLine="720"/>
        <w:rPr>
          <w:szCs w:val="28"/>
        </w:rPr>
      </w:pPr>
    </w:p>
    <w:p w14:paraId="5481585D" w14:textId="77777777" w:rsidR="00576853" w:rsidRDefault="00576853">
      <w:pPr>
        <w:ind w:firstLine="720"/>
        <w:rPr>
          <w:szCs w:val="28"/>
        </w:rPr>
      </w:pPr>
    </w:p>
    <w:p w14:paraId="0127B890" w14:textId="77777777" w:rsidR="00576853" w:rsidRDefault="00576853">
      <w:pPr>
        <w:ind w:firstLine="720"/>
        <w:rPr>
          <w:szCs w:val="28"/>
        </w:rPr>
      </w:pPr>
    </w:p>
    <w:p w14:paraId="6BE01871" w14:textId="77777777" w:rsidR="00576853" w:rsidRDefault="00576853">
      <w:pPr>
        <w:ind w:firstLine="720"/>
        <w:rPr>
          <w:szCs w:val="28"/>
        </w:rPr>
      </w:pPr>
    </w:p>
    <w:p w14:paraId="0F16A6BC" w14:textId="77777777" w:rsidR="00576853" w:rsidRDefault="00576853">
      <w:pPr>
        <w:ind w:firstLine="720"/>
        <w:rPr>
          <w:szCs w:val="28"/>
        </w:rPr>
      </w:pPr>
    </w:p>
    <w:p w14:paraId="730726BA" w14:textId="77777777" w:rsidR="00576853" w:rsidRDefault="00576853">
      <w:pPr>
        <w:ind w:firstLine="720"/>
        <w:rPr>
          <w:szCs w:val="28"/>
        </w:rPr>
      </w:pPr>
    </w:p>
    <w:p w14:paraId="7465A2C1" w14:textId="77777777" w:rsidR="00576853" w:rsidRDefault="00576853">
      <w:pPr>
        <w:ind w:firstLine="720"/>
        <w:rPr>
          <w:szCs w:val="28"/>
        </w:rPr>
      </w:pPr>
    </w:p>
    <w:p w14:paraId="7A21C99C" w14:textId="77777777" w:rsidR="00576853" w:rsidRDefault="00576853">
      <w:pPr>
        <w:ind w:firstLine="720"/>
        <w:rPr>
          <w:szCs w:val="28"/>
        </w:rPr>
      </w:pPr>
    </w:p>
    <w:p w14:paraId="7D405D7B" w14:textId="77777777" w:rsidR="00576853" w:rsidRDefault="00576853">
      <w:pPr>
        <w:ind w:firstLine="720"/>
        <w:rPr>
          <w:szCs w:val="28"/>
        </w:rPr>
      </w:pPr>
    </w:p>
    <w:p w14:paraId="294F229C" w14:textId="77777777" w:rsidR="00576853" w:rsidRDefault="00576853">
      <w:pPr>
        <w:ind w:firstLine="720"/>
        <w:rPr>
          <w:szCs w:val="28"/>
        </w:rPr>
      </w:pPr>
    </w:p>
    <w:p w14:paraId="5BEF75F0" w14:textId="77777777" w:rsidR="00576853" w:rsidRDefault="00576853">
      <w:pPr>
        <w:rPr>
          <w:szCs w:val="28"/>
        </w:rPr>
      </w:pPr>
      <w:bookmarkStart w:id="9" w:name="_Hlk135059528"/>
    </w:p>
    <w:p w14:paraId="0C8C6C08" w14:textId="77777777" w:rsidR="00576853" w:rsidRDefault="00576853">
      <w:pPr>
        <w:ind w:firstLine="720"/>
        <w:rPr>
          <w:szCs w:val="28"/>
        </w:rPr>
      </w:pPr>
    </w:p>
    <w:p w14:paraId="02191B58" w14:textId="77777777" w:rsidR="00576853" w:rsidRDefault="00576853">
      <w:pPr>
        <w:ind w:firstLine="720"/>
        <w:rPr>
          <w:szCs w:val="28"/>
        </w:rPr>
      </w:pPr>
    </w:p>
    <w:p w14:paraId="183AA76F" w14:textId="77777777" w:rsidR="00576853" w:rsidRDefault="00086EAF">
      <w:pPr>
        <w:pStyle w:val="Style41"/>
        <w:pBdr>
          <w:top w:val="single" w:sz="12" w:space="1" w:color="auto"/>
        </w:pBdr>
        <w:suppressAutoHyphens/>
        <w:ind w:firstLine="709"/>
        <w:jc w:val="both"/>
        <w:rPr>
          <w:rFonts w:ascii="Times New Roman" w:hAnsi="Times New Roman" w:cs="Times New Roman"/>
          <w:b/>
          <w:sz w:val="28"/>
          <w:szCs w:val="28"/>
        </w:rPr>
      </w:pPr>
      <w:r>
        <w:rPr>
          <w:rFonts w:ascii="Times New Roman" w:hAnsi="Times New Roman" w:cs="Times New Roman"/>
          <w:b/>
          <w:sz w:val="28"/>
          <w:szCs w:val="28"/>
        </w:rPr>
        <w:t xml:space="preserve">УДК 796                       МКС </w:t>
      </w:r>
      <w:r>
        <w:rPr>
          <w:rFonts w:ascii="Times New Roman" w:hAnsi="Times New Roman"/>
          <w:b/>
          <w:sz w:val="28"/>
          <w:szCs w:val="28"/>
        </w:rPr>
        <w:t>97.220.30</w:t>
      </w:r>
      <w:r>
        <w:rPr>
          <w:rFonts w:ascii="Times New Roman" w:hAnsi="Times New Roman" w:cs="Times New Roman"/>
          <w:b/>
          <w:sz w:val="28"/>
          <w:szCs w:val="28"/>
        </w:rPr>
        <w:t xml:space="preserve">                                              (</w:t>
      </w:r>
      <w:r>
        <w:rPr>
          <w:rFonts w:ascii="Times New Roman" w:hAnsi="Times New Roman" w:cs="Times New Roman"/>
          <w:b/>
          <w:sz w:val="28"/>
          <w:szCs w:val="28"/>
          <w:lang w:val="en-US"/>
        </w:rPr>
        <w:t>IDT</w:t>
      </w:r>
      <w:r>
        <w:rPr>
          <w:rFonts w:ascii="Times New Roman" w:hAnsi="Times New Roman" w:cs="Times New Roman"/>
          <w:b/>
          <w:sz w:val="28"/>
          <w:szCs w:val="28"/>
        </w:rPr>
        <w:t>)</w:t>
      </w:r>
    </w:p>
    <w:p w14:paraId="1D36041A" w14:textId="77777777" w:rsidR="00576853" w:rsidRDefault="00576853">
      <w:pPr>
        <w:pStyle w:val="Style41"/>
        <w:suppressAutoHyphens/>
        <w:ind w:firstLine="567"/>
        <w:jc w:val="both"/>
        <w:rPr>
          <w:rFonts w:ascii="Times New Roman" w:hAnsi="Times New Roman" w:cs="Times New Roman"/>
          <w:b/>
          <w:sz w:val="28"/>
          <w:szCs w:val="28"/>
        </w:rPr>
      </w:pPr>
    </w:p>
    <w:bookmarkEnd w:id="1"/>
    <w:bookmarkEnd w:id="2"/>
    <w:bookmarkEnd w:id="3"/>
    <w:bookmarkEnd w:id="9"/>
    <w:p w14:paraId="3C481B75" w14:textId="77777777" w:rsidR="00576853" w:rsidRDefault="00086EAF">
      <w:pPr>
        <w:pStyle w:val="Style41"/>
        <w:pBdr>
          <w:bottom w:val="single" w:sz="12" w:space="1" w:color="auto"/>
        </w:pBdr>
        <w:suppressAutoHyphens/>
        <w:jc w:val="both"/>
        <w:rPr>
          <w:rFonts w:ascii="Times New Roman" w:hAnsi="Times New Roman" w:cs="Times New Roman"/>
          <w:bCs/>
          <w:sz w:val="28"/>
          <w:szCs w:val="28"/>
          <w:lang w:eastAsia="en-US"/>
        </w:rPr>
      </w:pPr>
      <w:r>
        <w:rPr>
          <w:rFonts w:ascii="Times New Roman" w:hAnsi="Times New Roman" w:cs="Times New Roman"/>
          <w:b/>
          <w:sz w:val="28"/>
          <w:szCs w:val="28"/>
        </w:rPr>
        <w:t xml:space="preserve">Ключевые слова: </w:t>
      </w:r>
      <w:r>
        <w:rPr>
          <w:rFonts w:ascii="Times New Roman" w:hAnsi="Times New Roman" w:cs="Times New Roman"/>
          <w:bCs/>
          <w:sz w:val="28"/>
          <w:szCs w:val="28"/>
        </w:rPr>
        <w:t>Скейтпарк, скейт-элемент, проектирование, инспекция</w:t>
      </w:r>
    </w:p>
    <w:p w14:paraId="35523251" w14:textId="77777777" w:rsidR="00576853" w:rsidRDefault="00576853">
      <w:pPr>
        <w:ind w:firstLine="720"/>
        <w:rPr>
          <w:szCs w:val="28"/>
        </w:rPr>
      </w:pPr>
    </w:p>
    <w:p w14:paraId="2D612CF6" w14:textId="77777777" w:rsidR="00576853" w:rsidRDefault="00576853">
      <w:pPr>
        <w:ind w:firstLine="720"/>
        <w:rPr>
          <w:szCs w:val="28"/>
        </w:rPr>
      </w:pPr>
    </w:p>
    <w:p w14:paraId="0406A38D" w14:textId="77777777" w:rsidR="00576853" w:rsidRDefault="00086EAF">
      <w:pPr>
        <w:pStyle w:val="Style41"/>
        <w:pBdr>
          <w:top w:val="single" w:sz="12" w:space="1" w:color="auto"/>
        </w:pBdr>
        <w:suppressAutoHyphens/>
        <w:ind w:firstLine="709"/>
        <w:jc w:val="both"/>
        <w:rPr>
          <w:rFonts w:ascii="Times New Roman" w:hAnsi="Times New Roman" w:cs="Times New Roman"/>
          <w:b/>
          <w:sz w:val="28"/>
          <w:szCs w:val="28"/>
        </w:rPr>
      </w:pPr>
      <w:r>
        <w:rPr>
          <w:rFonts w:ascii="Times New Roman" w:hAnsi="Times New Roman" w:cs="Times New Roman"/>
          <w:b/>
          <w:sz w:val="28"/>
          <w:szCs w:val="28"/>
        </w:rPr>
        <w:t xml:space="preserve">УДК 796                       МКС </w:t>
      </w:r>
      <w:r>
        <w:rPr>
          <w:rFonts w:ascii="Times New Roman" w:hAnsi="Times New Roman"/>
          <w:b/>
          <w:sz w:val="28"/>
          <w:szCs w:val="28"/>
        </w:rPr>
        <w:t>97.220.30</w:t>
      </w:r>
      <w:r>
        <w:rPr>
          <w:rFonts w:ascii="Times New Roman" w:hAnsi="Times New Roman" w:cs="Times New Roman"/>
          <w:b/>
          <w:sz w:val="28"/>
          <w:szCs w:val="28"/>
        </w:rPr>
        <w:t xml:space="preserve">                                              (</w:t>
      </w:r>
      <w:r>
        <w:rPr>
          <w:rFonts w:ascii="Times New Roman" w:hAnsi="Times New Roman" w:cs="Times New Roman"/>
          <w:b/>
          <w:sz w:val="28"/>
          <w:szCs w:val="28"/>
          <w:lang w:val="en-US"/>
        </w:rPr>
        <w:t>IDT</w:t>
      </w:r>
      <w:r>
        <w:rPr>
          <w:rFonts w:ascii="Times New Roman" w:hAnsi="Times New Roman" w:cs="Times New Roman"/>
          <w:b/>
          <w:sz w:val="28"/>
          <w:szCs w:val="28"/>
        </w:rPr>
        <w:t>)</w:t>
      </w:r>
    </w:p>
    <w:p w14:paraId="0DBD04F5" w14:textId="77777777" w:rsidR="00576853" w:rsidRDefault="00576853">
      <w:pPr>
        <w:pStyle w:val="Style41"/>
        <w:suppressAutoHyphens/>
        <w:ind w:firstLine="567"/>
        <w:jc w:val="both"/>
        <w:rPr>
          <w:rFonts w:ascii="Times New Roman" w:hAnsi="Times New Roman" w:cs="Times New Roman"/>
          <w:b/>
          <w:sz w:val="28"/>
          <w:szCs w:val="28"/>
        </w:rPr>
      </w:pPr>
    </w:p>
    <w:p w14:paraId="2773EF57" w14:textId="77777777" w:rsidR="00576853" w:rsidRDefault="00086EAF">
      <w:pPr>
        <w:pStyle w:val="Style41"/>
        <w:pBdr>
          <w:bottom w:val="single" w:sz="12" w:space="1" w:color="auto"/>
        </w:pBdr>
        <w:suppressAutoHyphens/>
        <w:jc w:val="both"/>
        <w:rPr>
          <w:rFonts w:ascii="Times New Roman" w:hAnsi="Times New Roman" w:cs="Times New Roman"/>
          <w:bCs/>
          <w:sz w:val="28"/>
          <w:szCs w:val="28"/>
          <w:lang w:eastAsia="en-US"/>
        </w:rPr>
      </w:pPr>
      <w:r>
        <w:rPr>
          <w:rFonts w:ascii="Times New Roman" w:hAnsi="Times New Roman" w:cs="Times New Roman"/>
          <w:b/>
          <w:sz w:val="28"/>
          <w:szCs w:val="28"/>
        </w:rPr>
        <w:t xml:space="preserve">Ключевые слова: </w:t>
      </w:r>
      <w:r>
        <w:rPr>
          <w:rFonts w:ascii="Times New Roman" w:hAnsi="Times New Roman" w:cs="Times New Roman"/>
          <w:bCs/>
          <w:sz w:val="28"/>
          <w:szCs w:val="28"/>
        </w:rPr>
        <w:t>Скейтпарк, скейт-элемент, проектирование, инспекция</w:t>
      </w:r>
    </w:p>
    <w:p w14:paraId="25B1A942" w14:textId="77777777" w:rsidR="00576853" w:rsidRDefault="00576853">
      <w:pPr>
        <w:suppressAutoHyphens/>
        <w:ind w:firstLine="567"/>
        <w:rPr>
          <w:szCs w:val="28"/>
        </w:rPr>
      </w:pPr>
    </w:p>
    <w:p w14:paraId="2BB71BD9" w14:textId="77777777" w:rsidR="00576853" w:rsidRDefault="00086EAF">
      <w:pPr>
        <w:suppressAutoHyphens/>
        <w:ind w:firstLine="567"/>
        <w:rPr>
          <w:szCs w:val="28"/>
        </w:rPr>
      </w:pPr>
      <w:r>
        <w:rPr>
          <w:szCs w:val="28"/>
        </w:rPr>
        <w:t>РАЗРАБОТЧИКИ:</w:t>
      </w:r>
    </w:p>
    <w:p w14:paraId="2AB429A0" w14:textId="05CB2CE4" w:rsidR="00576853" w:rsidRDefault="00086EAF">
      <w:pPr>
        <w:tabs>
          <w:tab w:val="left" w:pos="3104"/>
        </w:tabs>
        <w:suppressAutoHyphens/>
        <w:ind w:firstLine="567"/>
        <w:rPr>
          <w:szCs w:val="28"/>
          <w:lang w:val="kk-KZ"/>
        </w:rPr>
      </w:pPr>
      <w:r w:rsidRPr="00086EAF">
        <w:rPr>
          <w:szCs w:val="28"/>
        </w:rPr>
        <w:t>Казахстанский институт стандартизации и метрологии совместно с Техническим комитетом по стандартизации ТК 118 «Опасные технические устройства»  на базе ТОО «Качество и результат»</w:t>
      </w:r>
    </w:p>
    <w:p w14:paraId="5E85CB3E" w14:textId="77777777" w:rsidR="00086EAF" w:rsidRPr="007C252F" w:rsidRDefault="00086EAF">
      <w:pPr>
        <w:tabs>
          <w:tab w:val="left" w:pos="3104"/>
        </w:tabs>
        <w:suppressAutoHyphens/>
        <w:ind w:firstLine="567"/>
        <w:rPr>
          <w:szCs w:val="28"/>
        </w:rPr>
      </w:pPr>
    </w:p>
    <w:p w14:paraId="5CADB823" w14:textId="77777777" w:rsidR="00576853" w:rsidRDefault="00086EAF">
      <w:pPr>
        <w:tabs>
          <w:tab w:val="left" w:pos="3104"/>
        </w:tabs>
        <w:suppressAutoHyphens/>
        <w:ind w:firstLine="567"/>
        <w:rPr>
          <w:b/>
          <w:bCs/>
          <w:szCs w:val="28"/>
        </w:rPr>
      </w:pPr>
      <w:r>
        <w:rPr>
          <w:b/>
          <w:bCs/>
          <w:szCs w:val="28"/>
        </w:rPr>
        <w:t xml:space="preserve">Заместитель генерального директора </w:t>
      </w:r>
      <w:r>
        <w:rPr>
          <w:b/>
          <w:bCs/>
          <w:szCs w:val="28"/>
        </w:rPr>
        <w:tab/>
      </w:r>
      <w:r>
        <w:rPr>
          <w:b/>
          <w:bCs/>
          <w:szCs w:val="28"/>
        </w:rPr>
        <w:tab/>
        <w:t xml:space="preserve">            Е. Амирханова </w:t>
      </w:r>
    </w:p>
    <w:p w14:paraId="0F7E0ED4" w14:textId="77777777" w:rsidR="00576853" w:rsidRDefault="00576853">
      <w:pPr>
        <w:suppressAutoHyphens/>
        <w:ind w:firstLine="567"/>
        <w:rPr>
          <w:b/>
          <w:bCs/>
          <w:szCs w:val="28"/>
        </w:rPr>
      </w:pPr>
    </w:p>
    <w:tbl>
      <w:tblPr>
        <w:tblW w:w="4854" w:type="pct"/>
        <w:tblLook w:val="04A0" w:firstRow="1" w:lastRow="0" w:firstColumn="1" w:lastColumn="0" w:noHBand="0" w:noVBand="1"/>
      </w:tblPr>
      <w:tblGrid>
        <w:gridCol w:w="4569"/>
        <w:gridCol w:w="2705"/>
        <w:gridCol w:w="2018"/>
      </w:tblGrid>
      <w:tr w:rsidR="00576853" w14:paraId="04036A26" w14:textId="77777777">
        <w:tc>
          <w:tcPr>
            <w:tcW w:w="2458" w:type="pct"/>
          </w:tcPr>
          <w:p w14:paraId="720B9502" w14:textId="77777777" w:rsidR="00576853" w:rsidRDefault="00576853">
            <w:pPr>
              <w:suppressAutoHyphens/>
              <w:ind w:left="567"/>
              <w:rPr>
                <w:b/>
                <w:bCs/>
                <w:szCs w:val="28"/>
                <w:lang w:eastAsia="en-US"/>
              </w:rPr>
            </w:pPr>
          </w:p>
          <w:p w14:paraId="41605E32" w14:textId="77777777" w:rsidR="00576853" w:rsidRDefault="00086EAF">
            <w:pPr>
              <w:suppressAutoHyphens/>
              <w:ind w:left="567"/>
              <w:rPr>
                <w:b/>
                <w:bCs/>
                <w:szCs w:val="28"/>
                <w:lang w:eastAsia="en-US"/>
              </w:rPr>
            </w:pPr>
            <w:r>
              <w:rPr>
                <w:b/>
                <w:bCs/>
                <w:szCs w:val="28"/>
                <w:lang w:eastAsia="en-US"/>
              </w:rPr>
              <w:t xml:space="preserve">Руководитель Департамента разработки нормативных технических документов (ДРНТД) </w:t>
            </w:r>
          </w:p>
          <w:p w14:paraId="290A705E" w14:textId="77777777" w:rsidR="00576853" w:rsidRDefault="00576853">
            <w:pPr>
              <w:suppressAutoHyphens/>
              <w:ind w:left="567"/>
              <w:rPr>
                <w:b/>
                <w:bCs/>
                <w:szCs w:val="28"/>
                <w:lang w:eastAsia="en-US"/>
              </w:rPr>
            </w:pPr>
          </w:p>
          <w:p w14:paraId="10859593" w14:textId="77777777" w:rsidR="00576853" w:rsidRDefault="00576853">
            <w:pPr>
              <w:suppressAutoHyphens/>
              <w:ind w:left="567"/>
              <w:rPr>
                <w:b/>
                <w:bCs/>
                <w:szCs w:val="28"/>
                <w:lang w:eastAsia="en-US"/>
              </w:rPr>
            </w:pPr>
          </w:p>
          <w:p w14:paraId="6FC7F08E" w14:textId="77777777" w:rsidR="00576853" w:rsidRDefault="00086EAF">
            <w:pPr>
              <w:suppressAutoHyphens/>
              <w:ind w:left="567"/>
              <w:rPr>
                <w:b/>
                <w:bCs/>
                <w:szCs w:val="28"/>
                <w:lang w:eastAsia="en-US"/>
              </w:rPr>
            </w:pPr>
            <w:r>
              <w:rPr>
                <w:b/>
                <w:bCs/>
                <w:szCs w:val="28"/>
                <w:lang w:eastAsia="en-US"/>
              </w:rPr>
              <w:t>Ведущий специалист ДРНТД</w:t>
            </w:r>
          </w:p>
          <w:p w14:paraId="646474B7" w14:textId="77777777" w:rsidR="00576853" w:rsidRDefault="00576853">
            <w:pPr>
              <w:suppressAutoHyphens/>
              <w:ind w:left="567"/>
              <w:rPr>
                <w:b/>
                <w:bCs/>
                <w:szCs w:val="28"/>
                <w:lang w:eastAsia="en-US"/>
              </w:rPr>
            </w:pPr>
          </w:p>
          <w:p w14:paraId="7CDE7781" w14:textId="77777777" w:rsidR="00576853" w:rsidRPr="00086EAF" w:rsidRDefault="00086EAF">
            <w:pPr>
              <w:suppressAutoHyphens/>
              <w:ind w:left="567"/>
              <w:rPr>
                <w:b/>
                <w:bCs/>
                <w:szCs w:val="28"/>
                <w:lang w:eastAsia="en-US"/>
              </w:rPr>
            </w:pPr>
            <w:r>
              <w:rPr>
                <w:b/>
                <w:bCs/>
                <w:szCs w:val="28"/>
                <w:lang w:eastAsia="en-US"/>
              </w:rPr>
              <w:t>Директор</w:t>
            </w:r>
          </w:p>
          <w:p w14:paraId="7D9B86B2" w14:textId="77777777" w:rsidR="00576853" w:rsidRPr="00086EAF" w:rsidRDefault="00086EAF">
            <w:pPr>
              <w:suppressAutoHyphens/>
              <w:ind w:left="567"/>
              <w:rPr>
                <w:b/>
                <w:bCs/>
                <w:szCs w:val="28"/>
              </w:rPr>
            </w:pPr>
            <w:r>
              <w:rPr>
                <w:b/>
                <w:bCs/>
                <w:szCs w:val="28"/>
                <w:lang w:eastAsia="en-US"/>
              </w:rPr>
              <w:t>ТОО</w:t>
            </w:r>
            <w:r w:rsidRPr="00086EAF">
              <w:rPr>
                <w:b/>
                <w:bCs/>
                <w:szCs w:val="28"/>
                <w:lang w:eastAsia="en-US"/>
              </w:rPr>
              <w:t xml:space="preserve"> </w:t>
            </w:r>
            <w:r w:rsidRPr="00086EAF">
              <w:rPr>
                <w:b/>
                <w:bCs/>
                <w:szCs w:val="28"/>
              </w:rPr>
              <w:t>«</w:t>
            </w:r>
            <w:r>
              <w:rPr>
                <w:b/>
                <w:bCs/>
                <w:szCs w:val="28"/>
              </w:rPr>
              <w:t>Качество и Результат</w:t>
            </w:r>
            <w:r w:rsidRPr="00086EAF">
              <w:rPr>
                <w:b/>
                <w:bCs/>
                <w:szCs w:val="28"/>
              </w:rPr>
              <w:t>»</w:t>
            </w:r>
          </w:p>
          <w:p w14:paraId="528B5E2A" w14:textId="77777777" w:rsidR="00576853" w:rsidRPr="00086EAF" w:rsidRDefault="00576853">
            <w:pPr>
              <w:suppressAutoHyphens/>
              <w:ind w:left="567"/>
              <w:rPr>
                <w:b/>
                <w:bCs/>
                <w:szCs w:val="28"/>
                <w:lang w:eastAsia="en-US"/>
              </w:rPr>
            </w:pPr>
          </w:p>
          <w:p w14:paraId="47A842B4" w14:textId="77777777" w:rsidR="00576853" w:rsidRPr="00086EAF" w:rsidRDefault="00576853">
            <w:pPr>
              <w:suppressAutoHyphens/>
              <w:ind w:left="567"/>
              <w:rPr>
                <w:b/>
                <w:bCs/>
                <w:szCs w:val="28"/>
                <w:lang w:eastAsia="en-US"/>
              </w:rPr>
            </w:pPr>
          </w:p>
          <w:p w14:paraId="1D13DE3E" w14:textId="77777777" w:rsidR="00576853" w:rsidRPr="00086EAF" w:rsidRDefault="00086EAF">
            <w:pPr>
              <w:suppressAutoHyphens/>
              <w:ind w:left="567"/>
              <w:rPr>
                <w:b/>
                <w:bCs/>
                <w:szCs w:val="28"/>
              </w:rPr>
            </w:pPr>
            <w:r>
              <w:rPr>
                <w:b/>
                <w:bCs/>
                <w:szCs w:val="28"/>
                <w:lang w:eastAsia="en-US"/>
              </w:rPr>
              <w:t>Эксперт ТОО</w:t>
            </w:r>
            <w:r w:rsidRPr="00086EAF">
              <w:rPr>
                <w:b/>
                <w:bCs/>
                <w:szCs w:val="28"/>
                <w:lang w:eastAsia="en-US"/>
              </w:rPr>
              <w:t xml:space="preserve"> </w:t>
            </w:r>
            <w:r w:rsidRPr="00086EAF">
              <w:rPr>
                <w:b/>
                <w:bCs/>
                <w:szCs w:val="28"/>
              </w:rPr>
              <w:t>«</w:t>
            </w:r>
            <w:r>
              <w:rPr>
                <w:b/>
                <w:bCs/>
                <w:szCs w:val="28"/>
              </w:rPr>
              <w:t>Качество и Результат</w:t>
            </w:r>
            <w:r w:rsidRPr="00086EAF">
              <w:rPr>
                <w:b/>
                <w:bCs/>
                <w:szCs w:val="28"/>
              </w:rPr>
              <w:t>»</w:t>
            </w:r>
            <w:r>
              <w:t xml:space="preserve"> </w:t>
            </w:r>
          </w:p>
          <w:p w14:paraId="1E41A4C0" w14:textId="77777777" w:rsidR="00576853" w:rsidRDefault="00576853">
            <w:pPr>
              <w:suppressAutoHyphens/>
              <w:ind w:left="567"/>
              <w:rPr>
                <w:b/>
                <w:bCs/>
                <w:szCs w:val="28"/>
                <w:lang w:eastAsia="en-US"/>
              </w:rPr>
            </w:pPr>
          </w:p>
        </w:tc>
        <w:tc>
          <w:tcPr>
            <w:tcW w:w="1455" w:type="pct"/>
          </w:tcPr>
          <w:p w14:paraId="575A2461" w14:textId="77777777" w:rsidR="00576853" w:rsidRPr="00086EAF" w:rsidRDefault="00576853">
            <w:pPr>
              <w:suppressAutoHyphens/>
              <w:rPr>
                <w:b/>
                <w:bCs/>
                <w:szCs w:val="28"/>
                <w:lang w:eastAsia="en-US"/>
              </w:rPr>
            </w:pPr>
          </w:p>
        </w:tc>
        <w:tc>
          <w:tcPr>
            <w:tcW w:w="1086" w:type="pct"/>
          </w:tcPr>
          <w:p w14:paraId="383273C8" w14:textId="77777777" w:rsidR="00576853" w:rsidRPr="00086EAF" w:rsidRDefault="00576853">
            <w:pPr>
              <w:suppressAutoHyphens/>
              <w:jc w:val="right"/>
              <w:rPr>
                <w:b/>
                <w:bCs/>
                <w:szCs w:val="28"/>
                <w:lang w:eastAsia="en-US"/>
              </w:rPr>
            </w:pPr>
          </w:p>
          <w:p w14:paraId="029091A2" w14:textId="77777777" w:rsidR="00576853" w:rsidRDefault="00576853">
            <w:pPr>
              <w:suppressAutoHyphens/>
              <w:wordWrap w:val="0"/>
              <w:jc w:val="right"/>
              <w:rPr>
                <w:b/>
                <w:bCs/>
                <w:szCs w:val="28"/>
                <w:lang w:eastAsia="en-US"/>
              </w:rPr>
            </w:pPr>
          </w:p>
          <w:p w14:paraId="7F2F9C62" w14:textId="77777777" w:rsidR="00576853" w:rsidRDefault="00576853">
            <w:pPr>
              <w:suppressAutoHyphens/>
              <w:wordWrap w:val="0"/>
              <w:jc w:val="right"/>
              <w:rPr>
                <w:b/>
                <w:bCs/>
                <w:szCs w:val="28"/>
                <w:lang w:eastAsia="en-US"/>
              </w:rPr>
            </w:pPr>
          </w:p>
          <w:p w14:paraId="608F6612" w14:textId="77777777" w:rsidR="00576853" w:rsidRDefault="00086EAF">
            <w:pPr>
              <w:suppressAutoHyphens/>
              <w:wordWrap w:val="0"/>
              <w:jc w:val="right"/>
              <w:rPr>
                <w:b/>
                <w:bCs/>
                <w:szCs w:val="28"/>
                <w:lang w:eastAsia="en-US"/>
              </w:rPr>
            </w:pPr>
            <w:r>
              <w:rPr>
                <w:b/>
                <w:bCs/>
                <w:szCs w:val="28"/>
                <w:lang w:eastAsia="en-US"/>
              </w:rPr>
              <w:t xml:space="preserve">А. </w:t>
            </w:r>
            <w:proofErr w:type="spellStart"/>
            <w:r>
              <w:rPr>
                <w:b/>
                <w:bCs/>
                <w:szCs w:val="28"/>
                <w:lang w:eastAsia="en-US"/>
              </w:rPr>
              <w:t>Сопбеков</w:t>
            </w:r>
            <w:proofErr w:type="spellEnd"/>
          </w:p>
          <w:p w14:paraId="784BA4DD" w14:textId="77777777" w:rsidR="00576853" w:rsidRDefault="00576853">
            <w:pPr>
              <w:suppressAutoHyphens/>
              <w:wordWrap w:val="0"/>
              <w:jc w:val="right"/>
              <w:rPr>
                <w:b/>
                <w:bCs/>
                <w:szCs w:val="28"/>
                <w:lang w:eastAsia="en-US"/>
              </w:rPr>
            </w:pPr>
          </w:p>
          <w:p w14:paraId="0900BACF" w14:textId="77777777" w:rsidR="00576853" w:rsidRDefault="00576853">
            <w:pPr>
              <w:suppressAutoHyphens/>
              <w:wordWrap w:val="0"/>
              <w:jc w:val="right"/>
              <w:rPr>
                <w:b/>
                <w:bCs/>
                <w:szCs w:val="28"/>
                <w:lang w:eastAsia="en-US"/>
              </w:rPr>
            </w:pPr>
          </w:p>
          <w:p w14:paraId="7C0B48E0" w14:textId="77777777" w:rsidR="00576853" w:rsidRDefault="00576853">
            <w:pPr>
              <w:suppressAutoHyphens/>
              <w:wordWrap w:val="0"/>
              <w:jc w:val="right"/>
              <w:rPr>
                <w:b/>
                <w:bCs/>
                <w:szCs w:val="28"/>
                <w:lang w:eastAsia="en-US"/>
              </w:rPr>
            </w:pPr>
          </w:p>
          <w:p w14:paraId="57F7A39F" w14:textId="77777777" w:rsidR="00576853" w:rsidRDefault="00086EAF">
            <w:pPr>
              <w:suppressAutoHyphens/>
              <w:wordWrap w:val="0"/>
              <w:jc w:val="right"/>
              <w:rPr>
                <w:b/>
                <w:bCs/>
                <w:szCs w:val="28"/>
                <w:lang w:eastAsia="en-US"/>
              </w:rPr>
            </w:pPr>
            <w:r>
              <w:rPr>
                <w:b/>
                <w:bCs/>
                <w:szCs w:val="28"/>
                <w:lang w:eastAsia="en-US"/>
              </w:rPr>
              <w:t xml:space="preserve">Ж. </w:t>
            </w:r>
            <w:proofErr w:type="spellStart"/>
            <w:r>
              <w:rPr>
                <w:b/>
                <w:bCs/>
                <w:szCs w:val="28"/>
                <w:lang w:eastAsia="en-US"/>
              </w:rPr>
              <w:t>Бейсен</w:t>
            </w:r>
            <w:proofErr w:type="spellEnd"/>
          </w:p>
          <w:p w14:paraId="524CFA7B" w14:textId="77777777" w:rsidR="00576853" w:rsidRDefault="00576853">
            <w:pPr>
              <w:suppressAutoHyphens/>
              <w:wordWrap w:val="0"/>
              <w:jc w:val="right"/>
              <w:rPr>
                <w:b/>
                <w:bCs/>
                <w:szCs w:val="28"/>
                <w:lang w:eastAsia="en-US"/>
              </w:rPr>
            </w:pPr>
          </w:p>
          <w:p w14:paraId="6E3213DA" w14:textId="77777777" w:rsidR="00576853" w:rsidRDefault="00086EAF">
            <w:pPr>
              <w:suppressAutoHyphens/>
              <w:wordWrap w:val="0"/>
              <w:ind w:left="-388"/>
              <w:rPr>
                <w:b/>
                <w:bCs/>
                <w:szCs w:val="28"/>
                <w:lang w:eastAsia="en-US"/>
              </w:rPr>
            </w:pPr>
            <w:r>
              <w:rPr>
                <w:b/>
                <w:bCs/>
                <w:szCs w:val="28"/>
                <w:lang w:eastAsia="en-US"/>
              </w:rPr>
              <w:t xml:space="preserve">     Е. И. </w:t>
            </w:r>
            <w:proofErr w:type="spellStart"/>
            <w:r>
              <w:rPr>
                <w:b/>
                <w:bCs/>
                <w:szCs w:val="28"/>
                <w:lang w:eastAsia="en-US"/>
              </w:rPr>
              <w:t>Цечоеваа</w:t>
            </w:r>
            <w:proofErr w:type="spellEnd"/>
            <w:r>
              <w:rPr>
                <w:b/>
                <w:bCs/>
                <w:szCs w:val="28"/>
                <w:lang w:eastAsia="en-US"/>
              </w:rPr>
              <w:t xml:space="preserve">.   </w:t>
            </w:r>
          </w:p>
          <w:p w14:paraId="123083DD" w14:textId="77777777" w:rsidR="00576853" w:rsidRDefault="00576853">
            <w:pPr>
              <w:suppressAutoHyphens/>
              <w:wordWrap w:val="0"/>
              <w:ind w:left="-388"/>
              <w:rPr>
                <w:b/>
                <w:bCs/>
                <w:szCs w:val="28"/>
              </w:rPr>
            </w:pPr>
          </w:p>
          <w:p w14:paraId="6A3F7DE3" w14:textId="77777777" w:rsidR="00576853" w:rsidRDefault="00576853">
            <w:pPr>
              <w:suppressAutoHyphens/>
              <w:wordWrap w:val="0"/>
              <w:ind w:left="-388"/>
              <w:rPr>
                <w:b/>
                <w:bCs/>
                <w:szCs w:val="28"/>
              </w:rPr>
            </w:pPr>
          </w:p>
          <w:p w14:paraId="20CD6E0B" w14:textId="77777777" w:rsidR="00576853" w:rsidRDefault="00086EAF">
            <w:pPr>
              <w:suppressAutoHyphens/>
              <w:wordWrap w:val="0"/>
              <w:ind w:left="-388"/>
              <w:rPr>
                <w:b/>
                <w:bCs/>
                <w:szCs w:val="28"/>
                <w:lang w:eastAsia="en-US"/>
              </w:rPr>
            </w:pPr>
            <w:r>
              <w:rPr>
                <w:b/>
                <w:bCs/>
                <w:szCs w:val="28"/>
              </w:rPr>
              <w:t xml:space="preserve">     К.</w:t>
            </w:r>
            <w:r>
              <w:rPr>
                <w:b/>
                <w:bCs/>
                <w:szCs w:val="28"/>
                <w:lang w:val="en-US"/>
              </w:rPr>
              <w:t xml:space="preserve"> </w:t>
            </w:r>
            <w:proofErr w:type="spellStart"/>
            <w:r>
              <w:rPr>
                <w:b/>
                <w:bCs/>
                <w:szCs w:val="28"/>
                <w:lang w:val="en-US"/>
              </w:rPr>
              <w:t>Цечоев</w:t>
            </w:r>
            <w:proofErr w:type="spellEnd"/>
          </w:p>
        </w:tc>
      </w:tr>
    </w:tbl>
    <w:p w14:paraId="120BF898" w14:textId="77777777" w:rsidR="00576853" w:rsidRDefault="00576853"/>
    <w:sectPr w:rsidR="0057685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8CD456" w14:textId="77777777" w:rsidR="00662F9D" w:rsidRDefault="00662F9D">
      <w:r>
        <w:separator/>
      </w:r>
    </w:p>
  </w:endnote>
  <w:endnote w:type="continuationSeparator" w:id="0">
    <w:p w14:paraId="64B0E9C4" w14:textId="77777777" w:rsidR="00662F9D" w:rsidRDefault="00662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等线">
    <w:altName w:val="MS Gothic"/>
    <w:panose1 w:val="00000000000000000000"/>
    <w:charset w:val="80"/>
    <w:family w:val="roman"/>
    <w:notTrueType/>
    <w:pitch w:val="default"/>
  </w:font>
  <w:font w:name="等线 Light">
    <w:panose1 w:val="00000000000000000000"/>
    <w:charset w:val="8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ngsanaUPC">
    <w:altName w:val="Microsoft Sans Serif"/>
    <w:charset w:val="DE"/>
    <w:family w:val="roman"/>
    <w:pitch w:val="default"/>
    <w:sig w:usb0="00000000"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SymbolMT">
    <w:altName w:val="Times New Roman"/>
    <w:charset w:val="00"/>
    <w:family w:val="roman"/>
    <w:pitch w:val="default"/>
  </w:font>
  <w:font w:name="YS Text">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3554761"/>
    </w:sdtPr>
    <w:sdtContent>
      <w:p w14:paraId="3D62F835" w14:textId="77777777" w:rsidR="00086EAF" w:rsidRDefault="00086EAF">
        <w:pPr>
          <w:pStyle w:val="aff0"/>
        </w:pPr>
        <w:r>
          <w:fldChar w:fldCharType="begin"/>
        </w:r>
        <w:r>
          <w:instrText>PAGE   \* MERGEFORMAT</w:instrText>
        </w:r>
        <w:r>
          <w:fldChar w:fldCharType="separate"/>
        </w:r>
        <w:r w:rsidR="00A11142">
          <w:rPr>
            <w:noProof/>
          </w:rPr>
          <w:t>26</w:t>
        </w:r>
        <w:r>
          <w:fldChar w:fldCharType="end"/>
        </w:r>
      </w:p>
    </w:sdtContent>
  </w:sdt>
  <w:p w14:paraId="18D8EA4A" w14:textId="77777777" w:rsidR="00086EAF" w:rsidRDefault="00086EAF">
    <w:pPr>
      <w:pStyle w:val="af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750978"/>
    </w:sdtPr>
    <w:sdtContent>
      <w:p w14:paraId="39174839" w14:textId="77777777" w:rsidR="00086EAF" w:rsidRDefault="00086EAF">
        <w:pPr>
          <w:pStyle w:val="aff0"/>
        </w:pPr>
        <w:r>
          <w:fldChar w:fldCharType="begin"/>
        </w:r>
        <w:r>
          <w:instrText>PAGE   \* MERGEFORMAT</w:instrText>
        </w:r>
        <w:r>
          <w:fldChar w:fldCharType="separate"/>
        </w:r>
        <w:r w:rsidR="00A11142">
          <w:rPr>
            <w:noProof/>
          </w:rPr>
          <w:t>25</w:t>
        </w:r>
        <w:r>
          <w:fldChar w:fldCharType="end"/>
        </w:r>
      </w:p>
    </w:sdtContent>
  </w:sdt>
  <w:p w14:paraId="4D3A7E89" w14:textId="77777777" w:rsidR="00086EAF" w:rsidRDefault="00086EAF">
    <w:pPr>
      <w:pStyle w:val="af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C031D" w14:textId="77777777" w:rsidR="00086EAF" w:rsidRDefault="00086EAF">
    <w:pPr>
      <w:pStyle w:val="aff0"/>
      <w:pBdr>
        <w:bottom w:val="single" w:sz="12" w:space="1" w:color="auto"/>
      </w:pBdr>
    </w:pPr>
  </w:p>
  <w:p w14:paraId="75502508" w14:textId="77777777" w:rsidR="00086EAF" w:rsidRDefault="00086EAF">
    <w:pPr>
      <w:pStyle w:val="aff0"/>
    </w:pPr>
    <w:r>
      <w:t>Проект, редакция 1</w:t>
    </w:r>
    <w:r>
      <w:tab/>
    </w:r>
    <w:r>
      <w:tab/>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8CC6B6" w14:textId="77777777" w:rsidR="00662F9D" w:rsidRDefault="00662F9D">
      <w:r>
        <w:separator/>
      </w:r>
    </w:p>
  </w:footnote>
  <w:footnote w:type="continuationSeparator" w:id="0">
    <w:p w14:paraId="30AF7AB2" w14:textId="77777777" w:rsidR="00662F9D" w:rsidRDefault="00662F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CC074" w14:textId="77777777" w:rsidR="00086EAF" w:rsidRDefault="00086EAF">
    <w:pPr>
      <w:pStyle w:val="af8"/>
    </w:pPr>
    <w:proofErr w:type="gramStart"/>
    <w:r>
      <w:rPr>
        <w:b/>
        <w:bCs/>
      </w:rPr>
      <w:t>СТ</w:t>
    </w:r>
    <w:proofErr w:type="gramEnd"/>
    <w:r>
      <w:rPr>
        <w:b/>
        <w:bCs/>
      </w:rPr>
      <w:t xml:space="preserve"> РК </w:t>
    </w:r>
    <w:r>
      <w:rPr>
        <w:b/>
        <w:bCs/>
        <w:lang w:val="en-US"/>
      </w:rPr>
      <w:t>EN</w:t>
    </w:r>
    <w:r w:rsidRPr="00086EAF">
      <w:rPr>
        <w:b/>
        <w:bCs/>
      </w:rPr>
      <w:t xml:space="preserve"> 14974 </w:t>
    </w:r>
  </w:p>
  <w:p w14:paraId="39B011A2" w14:textId="77777777" w:rsidR="00086EAF" w:rsidRDefault="00086EAF">
    <w:pPr>
      <w:pStyle w:val="af8"/>
    </w:pPr>
    <w:r>
      <w:rPr>
        <w:i/>
      </w:rPr>
      <w:t xml:space="preserve">(проект, редакция 1)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CC3E59" w14:textId="77777777" w:rsidR="00086EAF" w:rsidRDefault="00086EAF">
    <w:pPr>
      <w:jc w:val="left"/>
      <w:rPr>
        <w:sz w:val="24"/>
      </w:rPr>
    </w:pPr>
    <w:proofErr w:type="gramStart"/>
    <w:r>
      <w:rPr>
        <w:b/>
        <w:bCs/>
        <w:sz w:val="24"/>
      </w:rPr>
      <w:t>СТ</w:t>
    </w:r>
    <w:proofErr w:type="gramEnd"/>
    <w:r>
      <w:rPr>
        <w:b/>
        <w:bCs/>
        <w:sz w:val="24"/>
      </w:rPr>
      <w:t xml:space="preserve"> РК </w:t>
    </w:r>
    <w:r>
      <w:rPr>
        <w:b/>
        <w:bCs/>
        <w:sz w:val="24"/>
        <w:lang w:val="en-US"/>
      </w:rPr>
      <w:t>EN</w:t>
    </w:r>
    <w:r w:rsidRPr="00086EAF">
      <w:rPr>
        <w:b/>
        <w:bCs/>
        <w:sz w:val="24"/>
      </w:rPr>
      <w:t xml:space="preserve"> 14974 </w:t>
    </w:r>
  </w:p>
  <w:p w14:paraId="2080CA1B" w14:textId="77777777" w:rsidR="00086EAF" w:rsidRDefault="00086EAF">
    <w:pPr>
      <w:jc w:val="left"/>
      <w:rPr>
        <w:sz w:val="24"/>
      </w:rPr>
    </w:pPr>
    <w:r>
      <w:rPr>
        <w:i/>
        <w:sz w:val="24"/>
      </w:rPr>
      <w:t xml:space="preserve">(проект, редакция 1)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4E93E" w14:textId="77777777" w:rsidR="00086EAF" w:rsidRDefault="00086EAF">
    <w:pPr>
      <w:jc w:val="right"/>
      <w:rPr>
        <w:sz w:val="24"/>
      </w:rPr>
    </w:pPr>
    <w:proofErr w:type="gramStart"/>
    <w:r>
      <w:rPr>
        <w:b/>
        <w:bCs/>
        <w:sz w:val="24"/>
      </w:rPr>
      <w:t>СТ</w:t>
    </w:r>
    <w:proofErr w:type="gramEnd"/>
    <w:r>
      <w:rPr>
        <w:b/>
        <w:bCs/>
        <w:sz w:val="24"/>
      </w:rPr>
      <w:t xml:space="preserve"> РК </w:t>
    </w:r>
    <w:r>
      <w:rPr>
        <w:b/>
        <w:bCs/>
        <w:sz w:val="24"/>
        <w:lang w:val="en-US"/>
      </w:rPr>
      <w:t>EN</w:t>
    </w:r>
    <w:r w:rsidRPr="00086EAF">
      <w:rPr>
        <w:b/>
        <w:bCs/>
        <w:sz w:val="24"/>
      </w:rPr>
      <w:t xml:space="preserve"> 14974 </w:t>
    </w:r>
  </w:p>
  <w:p w14:paraId="14C4C46C" w14:textId="77777777" w:rsidR="00086EAF" w:rsidRDefault="00086EAF">
    <w:pPr>
      <w:jc w:val="right"/>
      <w:rPr>
        <w:sz w:val="24"/>
      </w:rPr>
    </w:pPr>
    <w:r>
      <w:rPr>
        <w:i/>
        <w:sz w:val="24"/>
      </w:rPr>
      <w:t xml:space="preserve">(проект, редакция 1)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9048E"/>
    <w:multiLevelType w:val="multilevel"/>
    <w:tmpl w:val="30F9048E"/>
    <w:lvl w:ilvl="0">
      <w:start w:val="1"/>
      <w:numFmt w:val="russianLower"/>
      <w:pStyle w:val="0"/>
      <w:lvlText w:val="%1)"/>
      <w:lvlJc w:val="left"/>
      <w:pPr>
        <w:tabs>
          <w:tab w:val="left" w:pos="1980"/>
        </w:tabs>
        <w:ind w:left="1980" w:hanging="360"/>
      </w:pPr>
      <w:rPr>
        <w:rFonts w:hint="default"/>
      </w:rPr>
    </w:lvl>
    <w:lvl w:ilvl="1">
      <w:start w:val="1"/>
      <w:numFmt w:val="lowerLetter"/>
      <w:lvlText w:val="%2."/>
      <w:lvlJc w:val="left"/>
      <w:pPr>
        <w:tabs>
          <w:tab w:val="left" w:pos="1260"/>
        </w:tabs>
        <w:ind w:left="1260" w:hanging="360"/>
      </w:pPr>
    </w:lvl>
    <w:lvl w:ilvl="2">
      <w:start w:val="1"/>
      <w:numFmt w:val="decimal"/>
      <w:lvlText w:val="%3)"/>
      <w:lvlJc w:val="left"/>
      <w:pPr>
        <w:tabs>
          <w:tab w:val="left" w:pos="2160"/>
        </w:tabs>
        <w:ind w:left="2160" w:hanging="360"/>
      </w:pPr>
      <w:rPr>
        <w:rFonts w:hint="default"/>
      </w:r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1">
    <w:nsid w:val="5A3A350F"/>
    <w:multiLevelType w:val="multilevel"/>
    <w:tmpl w:val="5A3A350F"/>
    <w:lvl w:ilvl="0">
      <w:start w:val="1"/>
      <w:numFmt w:val="decimal"/>
      <w:lvlText w:val="%1"/>
      <w:lvlJc w:val="left"/>
      <w:pPr>
        <w:tabs>
          <w:tab w:val="left" w:pos="1605"/>
        </w:tabs>
        <w:ind w:left="1605" w:hanging="705"/>
      </w:pPr>
      <w:rPr>
        <w:rFonts w:hint="default"/>
        <w:b/>
        <w:i w:val="0"/>
      </w:rPr>
    </w:lvl>
    <w:lvl w:ilvl="1">
      <w:start w:val="1"/>
      <w:numFmt w:val="decimal"/>
      <w:pStyle w:val="2"/>
      <w:lvlText w:val="%1.%2"/>
      <w:lvlJc w:val="left"/>
      <w:pPr>
        <w:tabs>
          <w:tab w:val="left" w:pos="1415"/>
        </w:tabs>
        <w:ind w:left="1415" w:hanging="705"/>
      </w:pPr>
      <w:rPr>
        <w:rFonts w:hint="default"/>
        <w:b/>
        <w:i w:val="0"/>
        <w:sz w:val="24"/>
        <w:szCs w:val="24"/>
      </w:rPr>
    </w:lvl>
    <w:lvl w:ilvl="2">
      <w:start w:val="1"/>
      <w:numFmt w:val="decimal"/>
      <w:pStyle w:val="a"/>
      <w:lvlText w:val="%1.%2.%3"/>
      <w:lvlJc w:val="left"/>
      <w:pPr>
        <w:tabs>
          <w:tab w:val="left" w:pos="1440"/>
        </w:tabs>
        <w:ind w:left="1440" w:hanging="720"/>
      </w:pPr>
      <w:rPr>
        <w:rFonts w:hint="default"/>
        <w:b/>
      </w:rPr>
    </w:lvl>
    <w:lvl w:ilvl="3">
      <w:start w:val="1"/>
      <w:numFmt w:val="decimal"/>
      <w:lvlText w:val="%1.%2.%3.%4"/>
      <w:lvlJc w:val="left"/>
      <w:pPr>
        <w:tabs>
          <w:tab w:val="left" w:pos="3204"/>
        </w:tabs>
        <w:ind w:left="3204" w:hanging="1080"/>
      </w:pPr>
      <w:rPr>
        <w:rFonts w:hint="default"/>
        <w:b w:val="0"/>
        <w:sz w:val="24"/>
        <w:szCs w:val="24"/>
      </w:rPr>
    </w:lvl>
    <w:lvl w:ilvl="4">
      <w:start w:val="1"/>
      <w:numFmt w:val="decimal"/>
      <w:lvlText w:val="%1.%2.%3.%4.%5"/>
      <w:lvlJc w:val="left"/>
      <w:pPr>
        <w:tabs>
          <w:tab w:val="left" w:pos="3912"/>
        </w:tabs>
        <w:ind w:left="3912" w:hanging="1080"/>
      </w:pPr>
      <w:rPr>
        <w:rFonts w:ascii="Times New Roman" w:hAnsi="Times New Roman" w:cs="Times New Roman" w:hint="default"/>
        <w:b/>
        <w:sz w:val="28"/>
        <w:szCs w:val="28"/>
      </w:rPr>
    </w:lvl>
    <w:lvl w:ilvl="5">
      <w:start w:val="1"/>
      <w:numFmt w:val="decimal"/>
      <w:lvlText w:val="%1.%2.%3.%4.%5.%6"/>
      <w:lvlJc w:val="left"/>
      <w:pPr>
        <w:tabs>
          <w:tab w:val="left" w:pos="4980"/>
        </w:tabs>
        <w:ind w:left="4980" w:hanging="1440"/>
      </w:pPr>
      <w:rPr>
        <w:rFonts w:hint="default"/>
      </w:rPr>
    </w:lvl>
    <w:lvl w:ilvl="6">
      <w:start w:val="1"/>
      <w:numFmt w:val="decimal"/>
      <w:lvlText w:val="%1.%2.%3.%4.%5.%6.%7"/>
      <w:lvlJc w:val="left"/>
      <w:pPr>
        <w:tabs>
          <w:tab w:val="left" w:pos="5688"/>
        </w:tabs>
        <w:ind w:left="5688" w:hanging="1440"/>
      </w:pPr>
      <w:rPr>
        <w:rFonts w:hint="default"/>
      </w:rPr>
    </w:lvl>
    <w:lvl w:ilvl="7">
      <w:start w:val="1"/>
      <w:numFmt w:val="decimal"/>
      <w:lvlText w:val="%1.%2.%3.%4.%5.%6.%7.%8"/>
      <w:lvlJc w:val="left"/>
      <w:pPr>
        <w:tabs>
          <w:tab w:val="left" w:pos="6756"/>
        </w:tabs>
        <w:ind w:left="6756" w:hanging="1800"/>
      </w:pPr>
      <w:rPr>
        <w:rFonts w:hint="default"/>
      </w:rPr>
    </w:lvl>
    <w:lvl w:ilvl="8">
      <w:start w:val="1"/>
      <w:numFmt w:val="decimal"/>
      <w:lvlText w:val="%1.%2.%3.%4.%5.%6.%7.%8.%9"/>
      <w:lvlJc w:val="left"/>
      <w:pPr>
        <w:tabs>
          <w:tab w:val="left" w:pos="7824"/>
        </w:tabs>
        <w:ind w:left="7824"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B69"/>
    <w:rsid w:val="000058A5"/>
    <w:rsid w:val="0007392E"/>
    <w:rsid w:val="00086EAF"/>
    <w:rsid w:val="001747A8"/>
    <w:rsid w:val="002F2B69"/>
    <w:rsid w:val="00301A43"/>
    <w:rsid w:val="00366D63"/>
    <w:rsid w:val="00576853"/>
    <w:rsid w:val="005C1858"/>
    <w:rsid w:val="005F4CCA"/>
    <w:rsid w:val="00662F9D"/>
    <w:rsid w:val="00697FBD"/>
    <w:rsid w:val="00704AB7"/>
    <w:rsid w:val="007C252F"/>
    <w:rsid w:val="007E6B0E"/>
    <w:rsid w:val="00807072"/>
    <w:rsid w:val="00853D08"/>
    <w:rsid w:val="00A11142"/>
    <w:rsid w:val="00A74DE7"/>
    <w:rsid w:val="00B06FC8"/>
    <w:rsid w:val="00B20194"/>
    <w:rsid w:val="00C83D10"/>
    <w:rsid w:val="00CC2A7A"/>
    <w:rsid w:val="00D37EB4"/>
    <w:rsid w:val="00D5065B"/>
    <w:rsid w:val="00DA277B"/>
    <w:rsid w:val="297D53C8"/>
    <w:rsid w:val="69E957C0"/>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43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uiPriority="0" w:qFormat="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qFormat="1"/>
    <w:lsdException w:name="No Spacing" w:uiPriority="1" w:qFormat="1"/>
    <w:lsdException w:name="Revision" w:semiHidden="1"/>
    <w:lsdException w:name="List Paragraph" w:uiPriority="34"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jc w:val="both"/>
    </w:pPr>
    <w:rPr>
      <w:rFonts w:ascii="Times New Roman" w:eastAsia="Times New Roman" w:hAnsi="Times New Roman" w:cs="Times New Roman"/>
      <w:sz w:val="28"/>
      <w:szCs w:val="24"/>
    </w:rPr>
  </w:style>
  <w:style w:type="paragraph" w:styleId="1">
    <w:name w:val="heading 1"/>
    <w:next w:val="a1"/>
    <w:link w:val="10"/>
    <w:uiPriority w:val="9"/>
    <w:qFormat/>
    <w:pPr>
      <w:keepNext/>
      <w:keepLines/>
      <w:spacing w:line="259" w:lineRule="auto"/>
      <w:jc w:val="both"/>
      <w:outlineLvl w:val="0"/>
    </w:pPr>
    <w:rPr>
      <w:rFonts w:ascii="Times New Roman" w:eastAsiaTheme="majorEastAsia" w:hAnsi="Times New Roman" w:cstheme="majorBidi"/>
      <w:kern w:val="2"/>
      <w:sz w:val="24"/>
      <w:szCs w:val="32"/>
      <w:lang w:val="zh-CN" w:eastAsia="en-US"/>
      <w14:ligatures w14:val="standardContextual"/>
    </w:rPr>
  </w:style>
  <w:style w:type="paragraph" w:styleId="2">
    <w:name w:val="heading 2"/>
    <w:basedOn w:val="4"/>
    <w:next w:val="a0"/>
    <w:link w:val="20"/>
    <w:qFormat/>
    <w:pPr>
      <w:keepNext/>
      <w:numPr>
        <w:ilvl w:val="1"/>
        <w:numId w:val="1"/>
      </w:numPr>
      <w:spacing w:after="0"/>
      <w:outlineLvl w:val="1"/>
    </w:pPr>
    <w:rPr>
      <w:rFonts w:cs="Arial"/>
      <w:b/>
      <w:bCs/>
      <w:iCs/>
      <w:sz w:val="24"/>
    </w:rPr>
  </w:style>
  <w:style w:type="paragraph" w:styleId="40">
    <w:name w:val="heading 4"/>
    <w:basedOn w:val="a0"/>
    <w:next w:val="a0"/>
    <w:link w:val="41"/>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8">
    <w:name w:val="heading 8"/>
    <w:basedOn w:val="a0"/>
    <w:next w:val="a0"/>
    <w:link w:val="80"/>
    <w:qFormat/>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 Spacing"/>
    <w:uiPriority w:val="1"/>
    <w:qFormat/>
    <w:pPr>
      <w:jc w:val="both"/>
    </w:pPr>
    <w:rPr>
      <w:rFonts w:ascii="Times New Roman" w:hAnsi="Times New Roman"/>
      <w:kern w:val="2"/>
      <w:sz w:val="24"/>
      <w:szCs w:val="22"/>
      <w:lang w:val="zh-CN" w:eastAsia="en-US"/>
      <w14:ligatures w14:val="standardContextual"/>
    </w:rPr>
  </w:style>
  <w:style w:type="paragraph" w:styleId="4">
    <w:name w:val="List Continue 4"/>
    <w:basedOn w:val="a0"/>
    <w:qFormat/>
    <w:pPr>
      <w:spacing w:after="120"/>
      <w:ind w:left="1132"/>
    </w:pPr>
  </w:style>
  <w:style w:type="character" w:styleId="a5">
    <w:name w:val="FollowedHyperlink"/>
    <w:basedOn w:val="a2"/>
    <w:qFormat/>
    <w:rPr>
      <w:color w:val="800080"/>
      <w:u w:val="single"/>
    </w:rPr>
  </w:style>
  <w:style w:type="character" w:styleId="a6">
    <w:name w:val="footnote reference"/>
    <w:basedOn w:val="a2"/>
    <w:semiHidden/>
    <w:qFormat/>
    <w:rPr>
      <w:vertAlign w:val="superscript"/>
    </w:rPr>
  </w:style>
  <w:style w:type="character" w:styleId="a7">
    <w:name w:val="annotation reference"/>
    <w:basedOn w:val="a2"/>
    <w:qFormat/>
    <w:rPr>
      <w:sz w:val="16"/>
      <w:szCs w:val="16"/>
    </w:rPr>
  </w:style>
  <w:style w:type="character" w:styleId="a8">
    <w:name w:val="endnote reference"/>
    <w:basedOn w:val="a2"/>
    <w:qFormat/>
    <w:rPr>
      <w:vertAlign w:val="superscript"/>
    </w:rPr>
  </w:style>
  <w:style w:type="character" w:styleId="a9">
    <w:name w:val="Hyperlink"/>
    <w:basedOn w:val="a2"/>
    <w:uiPriority w:val="99"/>
    <w:qFormat/>
    <w:rPr>
      <w:color w:val="0000FF"/>
      <w:u w:val="single"/>
    </w:rPr>
  </w:style>
  <w:style w:type="character" w:styleId="aa">
    <w:name w:val="page number"/>
    <w:basedOn w:val="a2"/>
    <w:qFormat/>
  </w:style>
  <w:style w:type="paragraph" w:styleId="ab">
    <w:name w:val="Balloon Text"/>
    <w:basedOn w:val="a0"/>
    <w:link w:val="ac"/>
    <w:uiPriority w:val="99"/>
    <w:qFormat/>
    <w:rPr>
      <w:rFonts w:ascii="Tahoma" w:hAnsi="Tahoma" w:cs="Tahoma"/>
      <w:sz w:val="16"/>
      <w:szCs w:val="16"/>
    </w:rPr>
  </w:style>
  <w:style w:type="paragraph" w:styleId="ad">
    <w:name w:val="endnote text"/>
    <w:basedOn w:val="a0"/>
    <w:link w:val="ae"/>
    <w:qFormat/>
    <w:rPr>
      <w:sz w:val="20"/>
      <w:szCs w:val="20"/>
    </w:rPr>
  </w:style>
  <w:style w:type="paragraph" w:styleId="af">
    <w:name w:val="caption"/>
    <w:basedOn w:val="a0"/>
    <w:next w:val="a0"/>
    <w:qFormat/>
    <w:pPr>
      <w:spacing w:before="120" w:after="120"/>
    </w:pPr>
    <w:rPr>
      <w:b/>
      <w:sz w:val="20"/>
      <w:szCs w:val="20"/>
    </w:rPr>
  </w:style>
  <w:style w:type="paragraph" w:styleId="af0">
    <w:name w:val="annotation text"/>
    <w:basedOn w:val="a0"/>
    <w:link w:val="af1"/>
    <w:qFormat/>
    <w:rPr>
      <w:sz w:val="20"/>
      <w:szCs w:val="20"/>
    </w:rPr>
  </w:style>
  <w:style w:type="paragraph" w:styleId="af2">
    <w:name w:val="annotation subject"/>
    <w:basedOn w:val="af0"/>
    <w:next w:val="af0"/>
    <w:link w:val="af3"/>
    <w:qFormat/>
    <w:rPr>
      <w:b/>
      <w:bCs/>
    </w:rPr>
  </w:style>
  <w:style w:type="paragraph" w:styleId="af4">
    <w:name w:val="Document Map"/>
    <w:basedOn w:val="a0"/>
    <w:link w:val="af5"/>
    <w:semiHidden/>
    <w:qFormat/>
    <w:pPr>
      <w:shd w:val="clear" w:color="auto" w:fill="000080"/>
    </w:pPr>
    <w:rPr>
      <w:rFonts w:ascii="Tahoma" w:hAnsi="Tahoma" w:cs="Tahoma"/>
      <w:sz w:val="20"/>
      <w:szCs w:val="20"/>
    </w:rPr>
  </w:style>
  <w:style w:type="paragraph" w:styleId="af6">
    <w:name w:val="footnote text"/>
    <w:basedOn w:val="a0"/>
    <w:link w:val="af7"/>
    <w:semiHidden/>
    <w:qFormat/>
    <w:rPr>
      <w:sz w:val="20"/>
      <w:szCs w:val="20"/>
    </w:rPr>
  </w:style>
  <w:style w:type="paragraph" w:styleId="81">
    <w:name w:val="toc 8"/>
    <w:basedOn w:val="a0"/>
    <w:next w:val="a0"/>
    <w:uiPriority w:val="39"/>
    <w:qFormat/>
    <w:pPr>
      <w:ind w:left="1680"/>
      <w:jc w:val="left"/>
    </w:pPr>
    <w:rPr>
      <w:sz w:val="24"/>
      <w:lang w:val="en-US" w:eastAsia="en-US"/>
    </w:rPr>
  </w:style>
  <w:style w:type="paragraph" w:styleId="af8">
    <w:name w:val="header"/>
    <w:basedOn w:val="a0"/>
    <w:link w:val="af9"/>
    <w:uiPriority w:val="99"/>
    <w:qFormat/>
    <w:pPr>
      <w:tabs>
        <w:tab w:val="center" w:pos="4677"/>
        <w:tab w:val="right" w:pos="9355"/>
      </w:tabs>
    </w:pPr>
  </w:style>
  <w:style w:type="paragraph" w:styleId="91">
    <w:name w:val="toc 9"/>
    <w:basedOn w:val="a0"/>
    <w:next w:val="a0"/>
    <w:uiPriority w:val="39"/>
    <w:qFormat/>
    <w:pPr>
      <w:ind w:left="1920"/>
      <w:jc w:val="left"/>
    </w:pPr>
    <w:rPr>
      <w:sz w:val="24"/>
      <w:lang w:val="en-US" w:eastAsia="en-US"/>
    </w:rPr>
  </w:style>
  <w:style w:type="paragraph" w:styleId="7">
    <w:name w:val="toc 7"/>
    <w:basedOn w:val="a0"/>
    <w:next w:val="a0"/>
    <w:uiPriority w:val="39"/>
    <w:qFormat/>
    <w:pPr>
      <w:ind w:left="1440"/>
      <w:jc w:val="left"/>
    </w:pPr>
    <w:rPr>
      <w:sz w:val="24"/>
      <w:lang w:val="en-US" w:eastAsia="en-US"/>
    </w:rPr>
  </w:style>
  <w:style w:type="paragraph" w:styleId="afa">
    <w:name w:val="Body Text"/>
    <w:basedOn w:val="a0"/>
    <w:link w:val="afb"/>
    <w:qFormat/>
    <w:pPr>
      <w:spacing w:after="120"/>
    </w:pPr>
  </w:style>
  <w:style w:type="paragraph" w:styleId="11">
    <w:name w:val="toc 1"/>
    <w:basedOn w:val="a0"/>
    <w:next w:val="a0"/>
    <w:uiPriority w:val="39"/>
    <w:qFormat/>
    <w:pPr>
      <w:widowControl w:val="0"/>
      <w:tabs>
        <w:tab w:val="left" w:pos="567"/>
        <w:tab w:val="left" w:pos="9000"/>
        <w:tab w:val="left" w:pos="9180"/>
      </w:tabs>
      <w:ind w:right="468"/>
      <w:jc w:val="left"/>
    </w:pPr>
  </w:style>
  <w:style w:type="paragraph" w:styleId="6">
    <w:name w:val="toc 6"/>
    <w:basedOn w:val="a0"/>
    <w:next w:val="a0"/>
    <w:uiPriority w:val="39"/>
    <w:qFormat/>
    <w:pPr>
      <w:ind w:left="1200"/>
      <w:jc w:val="left"/>
    </w:pPr>
    <w:rPr>
      <w:sz w:val="24"/>
      <w:lang w:val="en-US" w:eastAsia="en-US"/>
    </w:rPr>
  </w:style>
  <w:style w:type="paragraph" w:styleId="3">
    <w:name w:val="toc 3"/>
    <w:basedOn w:val="a0"/>
    <w:next w:val="a0"/>
    <w:uiPriority w:val="39"/>
    <w:qFormat/>
    <w:pPr>
      <w:ind w:left="480"/>
      <w:jc w:val="left"/>
    </w:pPr>
    <w:rPr>
      <w:sz w:val="24"/>
      <w:lang w:val="en-US" w:eastAsia="en-US"/>
    </w:rPr>
  </w:style>
  <w:style w:type="paragraph" w:styleId="21">
    <w:name w:val="toc 2"/>
    <w:basedOn w:val="a0"/>
    <w:next w:val="a0"/>
    <w:uiPriority w:val="39"/>
    <w:qFormat/>
    <w:pPr>
      <w:widowControl w:val="0"/>
      <w:tabs>
        <w:tab w:val="left" w:pos="993"/>
        <w:tab w:val="left" w:pos="9000"/>
      </w:tabs>
      <w:ind w:left="993" w:right="108" w:hanging="567"/>
      <w:jc w:val="left"/>
    </w:pPr>
    <w:rPr>
      <w:lang w:val="en-US"/>
    </w:rPr>
  </w:style>
  <w:style w:type="paragraph" w:styleId="42">
    <w:name w:val="toc 4"/>
    <w:basedOn w:val="a0"/>
    <w:next w:val="a0"/>
    <w:uiPriority w:val="39"/>
    <w:qFormat/>
    <w:pPr>
      <w:ind w:left="720"/>
      <w:jc w:val="left"/>
    </w:pPr>
    <w:rPr>
      <w:sz w:val="24"/>
      <w:lang w:val="en-US" w:eastAsia="en-US"/>
    </w:rPr>
  </w:style>
  <w:style w:type="paragraph" w:styleId="5">
    <w:name w:val="toc 5"/>
    <w:basedOn w:val="a0"/>
    <w:next w:val="a0"/>
    <w:uiPriority w:val="39"/>
    <w:qFormat/>
    <w:pPr>
      <w:ind w:left="960"/>
      <w:jc w:val="left"/>
    </w:pPr>
    <w:rPr>
      <w:sz w:val="24"/>
      <w:lang w:val="en-US" w:eastAsia="en-US"/>
    </w:rPr>
  </w:style>
  <w:style w:type="paragraph" w:styleId="afc">
    <w:name w:val="Body Text Indent"/>
    <w:basedOn w:val="a0"/>
    <w:link w:val="afd"/>
    <w:qFormat/>
    <w:pPr>
      <w:widowControl w:val="0"/>
      <w:autoSpaceDE w:val="0"/>
      <w:autoSpaceDN w:val="0"/>
      <w:adjustRightInd w:val="0"/>
      <w:spacing w:line="216" w:lineRule="atLeast"/>
      <w:ind w:firstLine="709"/>
    </w:pPr>
    <w:rPr>
      <w:rFonts w:ascii="Arial" w:hAnsi="Arial" w:cs="Arial"/>
      <w:szCs w:val="28"/>
    </w:rPr>
  </w:style>
  <w:style w:type="paragraph" w:styleId="afe">
    <w:name w:val="Title"/>
    <w:basedOn w:val="a0"/>
    <w:link w:val="aff"/>
    <w:qFormat/>
    <w:pPr>
      <w:widowControl w:val="0"/>
      <w:autoSpaceDE w:val="0"/>
      <w:autoSpaceDN w:val="0"/>
      <w:adjustRightInd w:val="0"/>
      <w:jc w:val="center"/>
    </w:pPr>
    <w:rPr>
      <w:rFonts w:ascii="Times New Roman CYR" w:hAnsi="Times New Roman CYR" w:cs="Times New Roman CYR"/>
      <w:b/>
      <w:bCs/>
      <w:szCs w:val="28"/>
    </w:rPr>
  </w:style>
  <w:style w:type="paragraph" w:styleId="aff0">
    <w:name w:val="footer"/>
    <w:basedOn w:val="a0"/>
    <w:link w:val="aff1"/>
    <w:uiPriority w:val="99"/>
    <w:qFormat/>
    <w:pPr>
      <w:tabs>
        <w:tab w:val="center" w:pos="4677"/>
        <w:tab w:val="right" w:pos="9355"/>
      </w:tabs>
      <w:jc w:val="left"/>
    </w:pPr>
    <w:rPr>
      <w:sz w:val="24"/>
    </w:rPr>
  </w:style>
  <w:style w:type="paragraph" w:styleId="aff2">
    <w:name w:val="Subtitle"/>
    <w:basedOn w:val="a0"/>
    <w:link w:val="aff3"/>
    <w:qFormat/>
    <w:pPr>
      <w:widowControl w:val="0"/>
      <w:jc w:val="center"/>
    </w:pPr>
    <w:rPr>
      <w:b/>
      <w:bCs/>
    </w:rPr>
  </w:style>
  <w:style w:type="table" w:styleId="aff4">
    <w:name w:val="Table Grid"/>
    <w:basedOn w:val="a3"/>
    <w:uiPriority w:val="59"/>
    <w:qFormat/>
    <w:rPr>
      <w:rFonts w:ascii="Times New Roman" w:eastAsia="SimSun"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2"/>
    <w:link w:val="1"/>
    <w:uiPriority w:val="9"/>
    <w:qFormat/>
    <w:rPr>
      <w:rFonts w:ascii="Times New Roman" w:eastAsiaTheme="majorEastAsia" w:hAnsi="Times New Roman" w:cstheme="majorBidi"/>
      <w:sz w:val="24"/>
      <w:szCs w:val="32"/>
    </w:rPr>
  </w:style>
  <w:style w:type="character" w:customStyle="1" w:styleId="20">
    <w:name w:val="Заголовок 2 Знак"/>
    <w:basedOn w:val="a2"/>
    <w:link w:val="2"/>
    <w:qFormat/>
    <w:rPr>
      <w:rFonts w:ascii="Times New Roman" w:eastAsia="Times New Roman" w:hAnsi="Times New Roman" w:cs="Arial"/>
      <w:b/>
      <w:bCs/>
      <w:iCs/>
      <w:kern w:val="0"/>
      <w:sz w:val="24"/>
      <w:szCs w:val="24"/>
      <w:lang w:val="ru-RU" w:eastAsia="ru-RU"/>
      <w14:ligatures w14:val="none"/>
    </w:rPr>
  </w:style>
  <w:style w:type="character" w:customStyle="1" w:styleId="41">
    <w:name w:val="Заголовок 4 Знак"/>
    <w:basedOn w:val="a2"/>
    <w:link w:val="40"/>
    <w:semiHidden/>
    <w:qFormat/>
    <w:rPr>
      <w:rFonts w:asciiTheme="majorHAnsi" w:eastAsiaTheme="majorEastAsia" w:hAnsiTheme="majorHAnsi" w:cstheme="majorBidi"/>
      <w:b/>
      <w:bCs/>
      <w:i/>
      <w:iCs/>
      <w:color w:val="4472C4" w:themeColor="accent1"/>
      <w:kern w:val="0"/>
      <w:sz w:val="28"/>
      <w:szCs w:val="24"/>
      <w:lang w:val="ru-RU" w:eastAsia="ru-RU"/>
      <w14:ligatures w14:val="none"/>
    </w:rPr>
  </w:style>
  <w:style w:type="character" w:customStyle="1" w:styleId="80">
    <w:name w:val="Заголовок 8 Знак"/>
    <w:basedOn w:val="a2"/>
    <w:link w:val="8"/>
    <w:qFormat/>
    <w:rPr>
      <w:rFonts w:ascii="Times New Roman" w:eastAsia="Times New Roman" w:hAnsi="Times New Roman" w:cs="Times New Roman"/>
      <w:b/>
      <w:bCs/>
      <w:kern w:val="0"/>
      <w:sz w:val="32"/>
      <w:szCs w:val="32"/>
      <w:lang w:val="ru-RU" w:eastAsia="ru-RU"/>
      <w14:ligatures w14:val="none"/>
    </w:rPr>
  </w:style>
  <w:style w:type="character" w:customStyle="1" w:styleId="90">
    <w:name w:val="Заголовок 9 Знак"/>
    <w:basedOn w:val="a2"/>
    <w:link w:val="9"/>
    <w:uiPriority w:val="9"/>
    <w:semiHidden/>
    <w:qFormat/>
    <w:rPr>
      <w:rFonts w:ascii="Cambria" w:eastAsiaTheme="minorEastAsia" w:hAnsi="Cambria" w:cs="Times New Roman"/>
      <w:i/>
      <w:iCs/>
      <w:color w:val="404040"/>
      <w:kern w:val="0"/>
      <w:sz w:val="20"/>
      <w:szCs w:val="20"/>
      <w:lang w:val="ru-RU"/>
      <w14:ligatures w14:val="none"/>
    </w:rPr>
  </w:style>
  <w:style w:type="character" w:customStyle="1" w:styleId="ac">
    <w:name w:val="Текст выноски Знак"/>
    <w:basedOn w:val="a2"/>
    <w:link w:val="ab"/>
    <w:uiPriority w:val="99"/>
    <w:qFormat/>
    <w:rPr>
      <w:rFonts w:ascii="Tahoma" w:eastAsia="Times New Roman" w:hAnsi="Tahoma" w:cs="Tahoma"/>
      <w:kern w:val="0"/>
      <w:sz w:val="16"/>
      <w:szCs w:val="16"/>
      <w:lang w:val="ru-RU" w:eastAsia="ru-RU"/>
      <w14:ligatures w14:val="none"/>
    </w:rPr>
  </w:style>
  <w:style w:type="character" w:customStyle="1" w:styleId="ae">
    <w:name w:val="Текст концевой сноски Знак"/>
    <w:basedOn w:val="a2"/>
    <w:link w:val="ad"/>
    <w:qFormat/>
    <w:rPr>
      <w:rFonts w:ascii="Times New Roman" w:eastAsia="Times New Roman" w:hAnsi="Times New Roman" w:cs="Times New Roman"/>
      <w:kern w:val="0"/>
      <w:sz w:val="20"/>
      <w:szCs w:val="20"/>
      <w:lang w:val="ru-RU" w:eastAsia="ru-RU"/>
      <w14:ligatures w14:val="none"/>
    </w:rPr>
  </w:style>
  <w:style w:type="character" w:customStyle="1" w:styleId="af1">
    <w:name w:val="Текст примечания Знак"/>
    <w:basedOn w:val="a2"/>
    <w:link w:val="af0"/>
    <w:qFormat/>
    <w:rPr>
      <w:rFonts w:ascii="Times New Roman" w:eastAsia="Times New Roman" w:hAnsi="Times New Roman" w:cs="Times New Roman"/>
      <w:kern w:val="0"/>
      <w:sz w:val="20"/>
      <w:szCs w:val="20"/>
      <w:lang w:val="ru-RU" w:eastAsia="ru-RU"/>
      <w14:ligatures w14:val="none"/>
    </w:rPr>
  </w:style>
  <w:style w:type="character" w:customStyle="1" w:styleId="af3">
    <w:name w:val="Тема примечания Знак"/>
    <w:basedOn w:val="af1"/>
    <w:link w:val="af2"/>
    <w:qFormat/>
    <w:rPr>
      <w:rFonts w:ascii="Times New Roman" w:eastAsia="Times New Roman" w:hAnsi="Times New Roman" w:cs="Times New Roman"/>
      <w:b/>
      <w:bCs/>
      <w:kern w:val="0"/>
      <w:sz w:val="20"/>
      <w:szCs w:val="20"/>
      <w:lang w:val="ru-RU" w:eastAsia="ru-RU"/>
      <w14:ligatures w14:val="none"/>
    </w:rPr>
  </w:style>
  <w:style w:type="character" w:customStyle="1" w:styleId="af5">
    <w:name w:val="Схема документа Знак"/>
    <w:basedOn w:val="a2"/>
    <w:link w:val="af4"/>
    <w:semiHidden/>
    <w:qFormat/>
    <w:rPr>
      <w:rFonts w:ascii="Tahoma" w:eastAsia="Times New Roman" w:hAnsi="Tahoma" w:cs="Tahoma"/>
      <w:kern w:val="0"/>
      <w:sz w:val="20"/>
      <w:szCs w:val="20"/>
      <w:shd w:val="clear" w:color="auto" w:fill="000080"/>
      <w:lang w:val="ru-RU" w:eastAsia="ru-RU"/>
      <w14:ligatures w14:val="none"/>
    </w:rPr>
  </w:style>
  <w:style w:type="character" w:customStyle="1" w:styleId="af7">
    <w:name w:val="Текст сноски Знак"/>
    <w:basedOn w:val="a2"/>
    <w:link w:val="af6"/>
    <w:semiHidden/>
    <w:qFormat/>
    <w:rPr>
      <w:rFonts w:ascii="Times New Roman" w:eastAsia="Times New Roman" w:hAnsi="Times New Roman" w:cs="Times New Roman"/>
      <w:kern w:val="0"/>
      <w:sz w:val="20"/>
      <w:szCs w:val="20"/>
      <w:lang w:val="ru-RU" w:eastAsia="ru-RU"/>
      <w14:ligatures w14:val="none"/>
    </w:rPr>
  </w:style>
  <w:style w:type="character" w:customStyle="1" w:styleId="af9">
    <w:name w:val="Верхний колонтитул Знак"/>
    <w:basedOn w:val="a2"/>
    <w:link w:val="af8"/>
    <w:uiPriority w:val="99"/>
    <w:qFormat/>
    <w:rPr>
      <w:rFonts w:ascii="Times New Roman" w:eastAsia="Times New Roman" w:hAnsi="Times New Roman" w:cs="Times New Roman"/>
      <w:kern w:val="0"/>
      <w:sz w:val="28"/>
      <w:szCs w:val="24"/>
      <w:lang w:val="ru-RU" w:eastAsia="ru-RU"/>
      <w14:ligatures w14:val="none"/>
    </w:rPr>
  </w:style>
  <w:style w:type="character" w:customStyle="1" w:styleId="afb">
    <w:name w:val="Основной текст Знак"/>
    <w:basedOn w:val="a2"/>
    <w:link w:val="afa"/>
    <w:qFormat/>
    <w:rPr>
      <w:rFonts w:ascii="Times New Roman" w:eastAsia="Times New Roman" w:hAnsi="Times New Roman" w:cs="Times New Roman"/>
      <w:kern w:val="0"/>
      <w:sz w:val="28"/>
      <w:szCs w:val="24"/>
      <w:lang w:val="ru-RU" w:eastAsia="ru-RU"/>
      <w14:ligatures w14:val="none"/>
    </w:rPr>
  </w:style>
  <w:style w:type="character" w:customStyle="1" w:styleId="afd">
    <w:name w:val="Основной текст с отступом Знак"/>
    <w:basedOn w:val="a2"/>
    <w:link w:val="afc"/>
    <w:qFormat/>
    <w:rPr>
      <w:rFonts w:ascii="Arial" w:eastAsia="Times New Roman" w:hAnsi="Arial" w:cs="Arial"/>
      <w:kern w:val="0"/>
      <w:sz w:val="28"/>
      <w:szCs w:val="28"/>
      <w:lang w:val="ru-RU" w:eastAsia="ru-RU"/>
      <w14:ligatures w14:val="none"/>
    </w:rPr>
  </w:style>
  <w:style w:type="character" w:customStyle="1" w:styleId="aff">
    <w:name w:val="Название Знак"/>
    <w:basedOn w:val="a2"/>
    <w:link w:val="afe"/>
    <w:qFormat/>
    <w:rPr>
      <w:rFonts w:ascii="Times New Roman CYR" w:eastAsia="Times New Roman" w:hAnsi="Times New Roman CYR" w:cs="Times New Roman CYR"/>
      <w:b/>
      <w:bCs/>
      <w:kern w:val="0"/>
      <w:sz w:val="28"/>
      <w:szCs w:val="28"/>
      <w:lang w:val="ru-RU" w:eastAsia="ru-RU"/>
      <w14:ligatures w14:val="none"/>
    </w:rPr>
  </w:style>
  <w:style w:type="character" w:customStyle="1" w:styleId="aff1">
    <w:name w:val="Нижний колонтитул Знак"/>
    <w:basedOn w:val="a2"/>
    <w:link w:val="aff0"/>
    <w:uiPriority w:val="99"/>
    <w:qFormat/>
    <w:rPr>
      <w:rFonts w:ascii="Times New Roman" w:eastAsia="Times New Roman" w:hAnsi="Times New Roman" w:cs="Times New Roman"/>
      <w:kern w:val="0"/>
      <w:sz w:val="24"/>
      <w:szCs w:val="24"/>
      <w:lang w:val="ru-RU" w:eastAsia="ru-RU"/>
      <w14:ligatures w14:val="none"/>
    </w:rPr>
  </w:style>
  <w:style w:type="character" w:customStyle="1" w:styleId="aff3">
    <w:name w:val="Подзаголовок Знак"/>
    <w:basedOn w:val="a2"/>
    <w:link w:val="aff2"/>
    <w:qFormat/>
    <w:rPr>
      <w:rFonts w:ascii="Times New Roman" w:eastAsia="Times New Roman" w:hAnsi="Times New Roman" w:cs="Times New Roman"/>
      <w:b/>
      <w:bCs/>
      <w:kern w:val="0"/>
      <w:sz w:val="28"/>
      <w:szCs w:val="24"/>
      <w:lang w:val="ru-RU" w:eastAsia="ru-RU"/>
      <w14:ligatures w14:val="none"/>
    </w:rPr>
  </w:style>
  <w:style w:type="character" w:customStyle="1" w:styleId="12">
    <w:name w:val="Стиль1"/>
    <w:basedOn w:val="a9"/>
    <w:qFormat/>
    <w:rPr>
      <w:rFonts w:ascii="Times New Roman" w:hAnsi="Times New Roman"/>
      <w:color w:val="0000FF"/>
      <w:u w:val="single"/>
      <w:lang w:val="ru-RU"/>
    </w:rPr>
  </w:style>
  <w:style w:type="paragraph" w:customStyle="1" w:styleId="a">
    <w:name w:val="Обычный + полужирный"/>
    <w:basedOn w:val="2"/>
    <w:qFormat/>
    <w:pPr>
      <w:numPr>
        <w:ilvl w:val="2"/>
      </w:numPr>
      <w:ind w:firstLine="567"/>
    </w:pPr>
  </w:style>
  <w:style w:type="paragraph" w:customStyle="1" w:styleId="0">
    <w:name w:val="Обычный + Междустр.интервал:  точно 0 пт"/>
    <w:basedOn w:val="a0"/>
    <w:qFormat/>
    <w:pPr>
      <w:numPr>
        <w:numId w:val="2"/>
      </w:numPr>
      <w:shd w:val="clear" w:color="auto" w:fill="FFFFFF"/>
      <w:spacing w:line="418" w:lineRule="exact"/>
    </w:pPr>
    <w:rPr>
      <w:szCs w:val="28"/>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paragraph" w:styleId="aff5">
    <w:name w:val="List Paragraph"/>
    <w:basedOn w:val="a0"/>
    <w:uiPriority w:val="34"/>
    <w:qFormat/>
    <w:pPr>
      <w:spacing w:after="200" w:line="276" w:lineRule="auto"/>
      <w:ind w:left="720"/>
      <w:contextualSpacing/>
      <w:jc w:val="left"/>
    </w:pPr>
    <w:rPr>
      <w:rFonts w:ascii="Calibri" w:hAnsi="Calibri"/>
      <w:sz w:val="22"/>
      <w:szCs w:val="22"/>
    </w:rPr>
  </w:style>
  <w:style w:type="paragraph" w:customStyle="1" w:styleId="aff6">
    <w:name w:val="Знак"/>
    <w:basedOn w:val="a0"/>
    <w:qFormat/>
    <w:pPr>
      <w:spacing w:after="160" w:line="240" w:lineRule="exact"/>
      <w:jc w:val="left"/>
    </w:pPr>
    <w:rPr>
      <w:rFonts w:eastAsia="SimSun"/>
      <w:b/>
      <w:lang w:val="en-US" w:eastAsia="en-US"/>
    </w:rPr>
  </w:style>
  <w:style w:type="paragraph" w:customStyle="1" w:styleId="13">
    <w:name w:val="Знак1"/>
    <w:basedOn w:val="a0"/>
    <w:qFormat/>
    <w:pPr>
      <w:spacing w:after="160" w:line="240" w:lineRule="exact"/>
      <w:jc w:val="left"/>
    </w:pPr>
    <w:rPr>
      <w:rFonts w:eastAsia="SimSun"/>
      <w:b/>
      <w:lang w:val="en-US" w:eastAsia="en-US"/>
    </w:rPr>
  </w:style>
  <w:style w:type="character" w:customStyle="1" w:styleId="apple-style-span">
    <w:name w:val="apple-style-span"/>
    <w:basedOn w:val="a2"/>
    <w:qFormat/>
  </w:style>
  <w:style w:type="character" w:styleId="aff7">
    <w:name w:val="Placeholder Text"/>
    <w:basedOn w:val="a2"/>
    <w:uiPriority w:val="99"/>
    <w:semiHidden/>
    <w:qFormat/>
    <w:rPr>
      <w:color w:val="808080"/>
    </w:rPr>
  </w:style>
  <w:style w:type="paragraph" w:customStyle="1" w:styleId="14">
    <w:name w:val="Обычный1"/>
    <w:qFormat/>
    <w:pPr>
      <w:snapToGrid w:val="0"/>
    </w:pPr>
    <w:rPr>
      <w:rFonts w:ascii="Times New Roman" w:eastAsia="Times New Roman" w:hAnsi="Times New Roman" w:cs="Times New Roman"/>
      <w:sz w:val="24"/>
    </w:rPr>
  </w:style>
  <w:style w:type="character" w:customStyle="1" w:styleId="FontStyle101">
    <w:name w:val="Font Style101"/>
    <w:basedOn w:val="a2"/>
    <w:uiPriority w:val="99"/>
    <w:qFormat/>
    <w:rPr>
      <w:rFonts w:ascii="Times New Roman" w:hAnsi="Times New Roman" w:cs="Times New Roman"/>
      <w:sz w:val="14"/>
      <w:szCs w:val="14"/>
    </w:rPr>
  </w:style>
  <w:style w:type="paragraph" w:customStyle="1" w:styleId="22">
    <w:name w:val="Обычный2"/>
    <w:qFormat/>
    <w:pPr>
      <w:snapToGrid w:val="0"/>
    </w:pPr>
    <w:rPr>
      <w:rFonts w:ascii="Times New Roman" w:eastAsia="Times New Roman" w:hAnsi="Times New Roman" w:cs="Times New Roman"/>
      <w:sz w:val="24"/>
    </w:rPr>
  </w:style>
  <w:style w:type="paragraph" w:customStyle="1" w:styleId="RefNorm">
    <w:name w:val="RefNorm"/>
    <w:basedOn w:val="a0"/>
    <w:next w:val="a0"/>
    <w:pPr>
      <w:spacing w:after="240" w:line="230" w:lineRule="atLeast"/>
    </w:pPr>
    <w:rPr>
      <w:rFonts w:ascii="Arial" w:hAnsi="Arial"/>
      <w:sz w:val="20"/>
      <w:szCs w:val="20"/>
      <w:lang w:val="fr-FR"/>
    </w:rPr>
  </w:style>
  <w:style w:type="paragraph" w:customStyle="1" w:styleId="aff8">
    <w:name w:val="Нормальный"/>
    <w:rPr>
      <w:rFonts w:ascii="Times New Roman" w:eastAsia="Times New Roman" w:hAnsi="Times New Roman" w:cs="Times New Roman"/>
      <w:sz w:val="24"/>
    </w:rPr>
  </w:style>
  <w:style w:type="paragraph" w:customStyle="1" w:styleId="Iauiue">
    <w:name w:val="Iau?iue"/>
    <w:rPr>
      <w:rFonts w:ascii="Times New Roman" w:eastAsia="Calibri" w:hAnsi="Times New Roman" w:cs="Times New Roman"/>
      <w:lang w:val="en-US"/>
    </w:rPr>
  </w:style>
  <w:style w:type="paragraph" w:customStyle="1" w:styleId="Style41">
    <w:name w:val="Style41"/>
    <w:basedOn w:val="a0"/>
    <w:uiPriority w:val="99"/>
    <w:pPr>
      <w:widowControl w:val="0"/>
      <w:autoSpaceDE w:val="0"/>
      <w:autoSpaceDN w:val="0"/>
      <w:adjustRightInd w:val="0"/>
      <w:jc w:val="left"/>
    </w:pPr>
    <w:rPr>
      <w:rFonts w:ascii="Arial" w:hAnsi="Arial" w:cs="Arial"/>
      <w:sz w:val="24"/>
    </w:rPr>
  </w:style>
  <w:style w:type="character" w:customStyle="1" w:styleId="FontStyle43">
    <w:name w:val="Font Style43"/>
    <w:uiPriority w:val="99"/>
    <w:rPr>
      <w:rFonts w:ascii="Times New Roman" w:hAnsi="Times New Roman" w:cs="Times New Roman"/>
      <w:i/>
      <w:iCs/>
      <w:color w:val="000000"/>
      <w:sz w:val="18"/>
      <w:szCs w:val="18"/>
    </w:rPr>
  </w:style>
  <w:style w:type="paragraph" w:customStyle="1" w:styleId="Style22">
    <w:name w:val="Style22"/>
    <w:basedOn w:val="a0"/>
    <w:uiPriority w:val="99"/>
    <w:pPr>
      <w:widowControl w:val="0"/>
      <w:autoSpaceDE w:val="0"/>
      <w:autoSpaceDN w:val="0"/>
      <w:adjustRightInd w:val="0"/>
      <w:jc w:val="left"/>
    </w:pPr>
    <w:rPr>
      <w:sz w:val="24"/>
    </w:rPr>
  </w:style>
  <w:style w:type="character" w:customStyle="1" w:styleId="FontStyle44">
    <w:name w:val="Font Style44"/>
    <w:uiPriority w:val="99"/>
    <w:rPr>
      <w:rFonts w:ascii="Times New Roman" w:hAnsi="Times New Roman" w:cs="Times New Roman"/>
      <w:color w:val="000000"/>
      <w:sz w:val="18"/>
      <w:szCs w:val="18"/>
    </w:rPr>
  </w:style>
  <w:style w:type="paragraph" w:customStyle="1" w:styleId="Style23">
    <w:name w:val="Style23"/>
    <w:basedOn w:val="a0"/>
    <w:uiPriority w:val="99"/>
    <w:qFormat/>
    <w:pPr>
      <w:widowControl w:val="0"/>
      <w:autoSpaceDE w:val="0"/>
      <w:autoSpaceDN w:val="0"/>
      <w:adjustRightInd w:val="0"/>
      <w:jc w:val="left"/>
    </w:pPr>
    <w:rPr>
      <w:sz w:val="24"/>
    </w:rPr>
  </w:style>
  <w:style w:type="paragraph" w:customStyle="1" w:styleId="Style26">
    <w:name w:val="Style26"/>
    <w:basedOn w:val="a0"/>
    <w:uiPriority w:val="99"/>
    <w:qFormat/>
    <w:pPr>
      <w:widowControl w:val="0"/>
      <w:autoSpaceDE w:val="0"/>
      <w:autoSpaceDN w:val="0"/>
      <w:adjustRightInd w:val="0"/>
      <w:jc w:val="left"/>
    </w:pPr>
    <w:rPr>
      <w:sz w:val="24"/>
    </w:rPr>
  </w:style>
  <w:style w:type="character" w:customStyle="1" w:styleId="FontStyle46">
    <w:name w:val="Font Style46"/>
    <w:uiPriority w:val="99"/>
    <w:qFormat/>
    <w:rPr>
      <w:rFonts w:ascii="Times New Roman" w:hAnsi="Times New Roman" w:cs="Times New Roman"/>
      <w:b/>
      <w:bCs/>
      <w:color w:val="000000"/>
      <w:sz w:val="24"/>
      <w:szCs w:val="24"/>
    </w:rPr>
  </w:style>
  <w:style w:type="character" w:customStyle="1" w:styleId="FontStyle45">
    <w:name w:val="Font Style45"/>
    <w:uiPriority w:val="99"/>
    <w:qFormat/>
    <w:rPr>
      <w:rFonts w:ascii="Times New Roman" w:hAnsi="Times New Roman" w:cs="Times New Roman"/>
      <w:b/>
      <w:bCs/>
      <w:color w:val="000000"/>
      <w:sz w:val="18"/>
      <w:szCs w:val="18"/>
    </w:rPr>
  </w:style>
  <w:style w:type="paragraph" w:customStyle="1" w:styleId="Style19">
    <w:name w:val="Style19"/>
    <w:basedOn w:val="a0"/>
    <w:uiPriority w:val="99"/>
    <w:qFormat/>
    <w:pPr>
      <w:widowControl w:val="0"/>
      <w:autoSpaceDE w:val="0"/>
      <w:autoSpaceDN w:val="0"/>
      <w:adjustRightInd w:val="0"/>
      <w:jc w:val="left"/>
    </w:pPr>
    <w:rPr>
      <w:sz w:val="24"/>
    </w:rPr>
  </w:style>
  <w:style w:type="paragraph" w:customStyle="1" w:styleId="Style17">
    <w:name w:val="Style17"/>
    <w:basedOn w:val="a0"/>
    <w:uiPriority w:val="99"/>
    <w:pPr>
      <w:widowControl w:val="0"/>
      <w:autoSpaceDE w:val="0"/>
      <w:autoSpaceDN w:val="0"/>
      <w:adjustRightInd w:val="0"/>
      <w:jc w:val="left"/>
    </w:pPr>
    <w:rPr>
      <w:sz w:val="24"/>
    </w:rPr>
  </w:style>
  <w:style w:type="paragraph" w:customStyle="1" w:styleId="Style10">
    <w:name w:val="Style10"/>
    <w:basedOn w:val="a0"/>
    <w:uiPriority w:val="99"/>
    <w:pPr>
      <w:widowControl w:val="0"/>
      <w:autoSpaceDE w:val="0"/>
      <w:autoSpaceDN w:val="0"/>
      <w:adjustRightInd w:val="0"/>
      <w:jc w:val="left"/>
    </w:pPr>
    <w:rPr>
      <w:sz w:val="24"/>
    </w:rPr>
  </w:style>
  <w:style w:type="paragraph" w:customStyle="1" w:styleId="Style16">
    <w:name w:val="Style16"/>
    <w:basedOn w:val="a0"/>
    <w:uiPriority w:val="99"/>
    <w:qFormat/>
    <w:pPr>
      <w:widowControl w:val="0"/>
      <w:autoSpaceDE w:val="0"/>
      <w:autoSpaceDN w:val="0"/>
      <w:adjustRightInd w:val="0"/>
      <w:jc w:val="left"/>
    </w:pPr>
    <w:rPr>
      <w:sz w:val="24"/>
    </w:rPr>
  </w:style>
  <w:style w:type="character" w:customStyle="1" w:styleId="FontStyle34">
    <w:name w:val="Font Style34"/>
    <w:basedOn w:val="a2"/>
    <w:uiPriority w:val="99"/>
    <w:qFormat/>
    <w:rPr>
      <w:rFonts w:ascii="Times New Roman" w:hAnsi="Times New Roman" w:cs="Times New Roman"/>
      <w:b/>
      <w:bCs/>
      <w:color w:val="000000"/>
      <w:sz w:val="18"/>
      <w:szCs w:val="18"/>
    </w:rPr>
  </w:style>
  <w:style w:type="character" w:customStyle="1" w:styleId="FontStyle36">
    <w:name w:val="Font Style36"/>
    <w:basedOn w:val="a2"/>
    <w:uiPriority w:val="99"/>
    <w:qFormat/>
    <w:rPr>
      <w:rFonts w:ascii="Times New Roman" w:hAnsi="Times New Roman" w:cs="Times New Roman"/>
      <w:color w:val="000000"/>
      <w:sz w:val="18"/>
      <w:szCs w:val="18"/>
    </w:rPr>
  </w:style>
  <w:style w:type="character" w:customStyle="1" w:styleId="FontStyle40">
    <w:name w:val="Font Style40"/>
    <w:basedOn w:val="a2"/>
    <w:uiPriority w:val="99"/>
    <w:rPr>
      <w:rFonts w:ascii="Times New Roman" w:hAnsi="Times New Roman" w:cs="Times New Roman"/>
      <w:i/>
      <w:iCs/>
      <w:color w:val="000000"/>
      <w:sz w:val="18"/>
      <w:szCs w:val="18"/>
    </w:rPr>
  </w:style>
  <w:style w:type="paragraph" w:customStyle="1" w:styleId="Style2">
    <w:name w:val="Style2"/>
    <w:basedOn w:val="a0"/>
    <w:uiPriority w:val="99"/>
    <w:qFormat/>
    <w:pPr>
      <w:widowControl w:val="0"/>
      <w:autoSpaceDE w:val="0"/>
      <w:autoSpaceDN w:val="0"/>
      <w:adjustRightInd w:val="0"/>
      <w:jc w:val="left"/>
    </w:pPr>
    <w:rPr>
      <w:sz w:val="24"/>
    </w:rPr>
  </w:style>
  <w:style w:type="paragraph" w:customStyle="1" w:styleId="Style27">
    <w:name w:val="Style27"/>
    <w:basedOn w:val="a0"/>
    <w:uiPriority w:val="99"/>
    <w:pPr>
      <w:widowControl w:val="0"/>
      <w:autoSpaceDE w:val="0"/>
      <w:autoSpaceDN w:val="0"/>
      <w:adjustRightInd w:val="0"/>
      <w:jc w:val="left"/>
    </w:pPr>
    <w:rPr>
      <w:sz w:val="24"/>
    </w:rPr>
  </w:style>
  <w:style w:type="paragraph" w:customStyle="1" w:styleId="Style13">
    <w:name w:val="Style13"/>
    <w:basedOn w:val="a0"/>
    <w:uiPriority w:val="99"/>
    <w:qFormat/>
    <w:pPr>
      <w:widowControl w:val="0"/>
      <w:autoSpaceDE w:val="0"/>
      <w:autoSpaceDN w:val="0"/>
      <w:adjustRightInd w:val="0"/>
      <w:jc w:val="left"/>
    </w:pPr>
    <w:rPr>
      <w:sz w:val="24"/>
    </w:rPr>
  </w:style>
  <w:style w:type="character" w:customStyle="1" w:styleId="FontStyle39">
    <w:name w:val="Font Style39"/>
    <w:basedOn w:val="a2"/>
    <w:uiPriority w:val="99"/>
    <w:rPr>
      <w:rFonts w:ascii="Times New Roman" w:hAnsi="Times New Roman" w:cs="Times New Roman"/>
      <w:color w:val="000000"/>
      <w:sz w:val="16"/>
      <w:szCs w:val="16"/>
    </w:rPr>
  </w:style>
  <w:style w:type="character" w:customStyle="1" w:styleId="FontStyle42">
    <w:name w:val="Font Style42"/>
    <w:basedOn w:val="a2"/>
    <w:uiPriority w:val="99"/>
    <w:qFormat/>
    <w:rPr>
      <w:rFonts w:ascii="Times New Roman" w:hAnsi="Times New Roman" w:cs="Times New Roman"/>
      <w:smallCaps/>
      <w:color w:val="000000"/>
      <w:spacing w:val="10"/>
      <w:sz w:val="18"/>
      <w:szCs w:val="18"/>
    </w:rPr>
  </w:style>
  <w:style w:type="paragraph" w:customStyle="1" w:styleId="Style7">
    <w:name w:val="Style7"/>
    <w:basedOn w:val="a0"/>
    <w:uiPriority w:val="99"/>
    <w:qFormat/>
    <w:pPr>
      <w:widowControl w:val="0"/>
      <w:autoSpaceDE w:val="0"/>
      <w:autoSpaceDN w:val="0"/>
      <w:adjustRightInd w:val="0"/>
      <w:jc w:val="left"/>
    </w:pPr>
    <w:rPr>
      <w:sz w:val="24"/>
    </w:rPr>
  </w:style>
  <w:style w:type="paragraph" w:customStyle="1" w:styleId="Style8">
    <w:name w:val="Style8"/>
    <w:basedOn w:val="a0"/>
    <w:uiPriority w:val="99"/>
    <w:qFormat/>
    <w:pPr>
      <w:widowControl w:val="0"/>
      <w:autoSpaceDE w:val="0"/>
      <w:autoSpaceDN w:val="0"/>
      <w:adjustRightInd w:val="0"/>
      <w:jc w:val="left"/>
    </w:pPr>
    <w:rPr>
      <w:sz w:val="24"/>
    </w:rPr>
  </w:style>
  <w:style w:type="paragraph" w:customStyle="1" w:styleId="Style15">
    <w:name w:val="Style15"/>
    <w:basedOn w:val="a0"/>
    <w:uiPriority w:val="99"/>
    <w:qFormat/>
    <w:pPr>
      <w:widowControl w:val="0"/>
      <w:autoSpaceDE w:val="0"/>
      <w:autoSpaceDN w:val="0"/>
      <w:adjustRightInd w:val="0"/>
      <w:jc w:val="left"/>
    </w:pPr>
    <w:rPr>
      <w:sz w:val="24"/>
    </w:rPr>
  </w:style>
  <w:style w:type="paragraph" w:customStyle="1" w:styleId="Style28">
    <w:name w:val="Style28"/>
    <w:basedOn w:val="a0"/>
    <w:uiPriority w:val="99"/>
    <w:pPr>
      <w:widowControl w:val="0"/>
      <w:autoSpaceDE w:val="0"/>
      <w:autoSpaceDN w:val="0"/>
      <w:adjustRightInd w:val="0"/>
      <w:jc w:val="left"/>
    </w:pPr>
    <w:rPr>
      <w:sz w:val="24"/>
    </w:rPr>
  </w:style>
  <w:style w:type="paragraph" w:customStyle="1" w:styleId="Style20">
    <w:name w:val="Style20"/>
    <w:basedOn w:val="a0"/>
    <w:uiPriority w:val="99"/>
    <w:pPr>
      <w:widowControl w:val="0"/>
      <w:autoSpaceDE w:val="0"/>
      <w:autoSpaceDN w:val="0"/>
      <w:adjustRightInd w:val="0"/>
      <w:jc w:val="left"/>
    </w:pPr>
    <w:rPr>
      <w:sz w:val="24"/>
    </w:rPr>
  </w:style>
  <w:style w:type="paragraph" w:customStyle="1" w:styleId="Style21">
    <w:name w:val="Style21"/>
    <w:basedOn w:val="a0"/>
    <w:uiPriority w:val="99"/>
    <w:qFormat/>
    <w:pPr>
      <w:widowControl w:val="0"/>
      <w:autoSpaceDE w:val="0"/>
      <w:autoSpaceDN w:val="0"/>
      <w:adjustRightInd w:val="0"/>
      <w:jc w:val="left"/>
    </w:pPr>
    <w:rPr>
      <w:sz w:val="24"/>
    </w:rPr>
  </w:style>
  <w:style w:type="character" w:customStyle="1" w:styleId="FontStyle38">
    <w:name w:val="Font Style38"/>
    <w:basedOn w:val="a2"/>
    <w:uiPriority w:val="99"/>
    <w:qFormat/>
    <w:rPr>
      <w:rFonts w:ascii="Times New Roman" w:hAnsi="Times New Roman" w:cs="Times New Roman"/>
      <w:b/>
      <w:bCs/>
      <w:i/>
      <w:iCs/>
      <w:color w:val="000000"/>
      <w:sz w:val="18"/>
      <w:szCs w:val="18"/>
    </w:rPr>
  </w:style>
  <w:style w:type="paragraph" w:customStyle="1" w:styleId="Style5">
    <w:name w:val="Style5"/>
    <w:basedOn w:val="a0"/>
    <w:uiPriority w:val="99"/>
    <w:pPr>
      <w:widowControl w:val="0"/>
      <w:autoSpaceDE w:val="0"/>
      <w:autoSpaceDN w:val="0"/>
      <w:adjustRightInd w:val="0"/>
      <w:jc w:val="left"/>
    </w:pPr>
    <w:rPr>
      <w:sz w:val="24"/>
    </w:rPr>
  </w:style>
  <w:style w:type="paragraph" w:customStyle="1" w:styleId="Style9">
    <w:name w:val="Style9"/>
    <w:basedOn w:val="a0"/>
    <w:uiPriority w:val="99"/>
    <w:pPr>
      <w:widowControl w:val="0"/>
      <w:autoSpaceDE w:val="0"/>
      <w:autoSpaceDN w:val="0"/>
      <w:adjustRightInd w:val="0"/>
      <w:jc w:val="left"/>
    </w:pPr>
    <w:rPr>
      <w:sz w:val="24"/>
    </w:rPr>
  </w:style>
  <w:style w:type="paragraph" w:customStyle="1" w:styleId="Style11">
    <w:name w:val="Style11"/>
    <w:basedOn w:val="a0"/>
    <w:uiPriority w:val="99"/>
    <w:pPr>
      <w:widowControl w:val="0"/>
      <w:autoSpaceDE w:val="0"/>
      <w:autoSpaceDN w:val="0"/>
      <w:adjustRightInd w:val="0"/>
      <w:jc w:val="left"/>
    </w:pPr>
    <w:rPr>
      <w:sz w:val="24"/>
    </w:rPr>
  </w:style>
  <w:style w:type="paragraph" w:customStyle="1" w:styleId="Style12">
    <w:name w:val="Style12"/>
    <w:basedOn w:val="a0"/>
    <w:uiPriority w:val="99"/>
    <w:qFormat/>
    <w:pPr>
      <w:widowControl w:val="0"/>
      <w:autoSpaceDE w:val="0"/>
      <w:autoSpaceDN w:val="0"/>
      <w:adjustRightInd w:val="0"/>
      <w:jc w:val="left"/>
    </w:pPr>
    <w:rPr>
      <w:sz w:val="24"/>
    </w:rPr>
  </w:style>
  <w:style w:type="paragraph" w:customStyle="1" w:styleId="Style25">
    <w:name w:val="Style25"/>
    <w:basedOn w:val="a0"/>
    <w:uiPriority w:val="99"/>
    <w:qFormat/>
    <w:pPr>
      <w:widowControl w:val="0"/>
      <w:autoSpaceDE w:val="0"/>
      <w:autoSpaceDN w:val="0"/>
      <w:adjustRightInd w:val="0"/>
      <w:jc w:val="left"/>
    </w:pPr>
    <w:rPr>
      <w:sz w:val="24"/>
    </w:rPr>
  </w:style>
  <w:style w:type="character" w:customStyle="1" w:styleId="FontStyle30">
    <w:name w:val="Font Style30"/>
    <w:uiPriority w:val="99"/>
    <w:rPr>
      <w:rFonts w:ascii="Book Antiqua" w:hAnsi="Book Antiqua" w:cs="Book Antiqua"/>
      <w:smallCaps/>
      <w:color w:val="000000"/>
      <w:spacing w:val="20"/>
      <w:sz w:val="16"/>
      <w:szCs w:val="16"/>
    </w:rPr>
  </w:style>
  <w:style w:type="character" w:customStyle="1" w:styleId="FontStyle31">
    <w:name w:val="Font Style31"/>
    <w:uiPriority w:val="99"/>
    <w:qFormat/>
    <w:rPr>
      <w:rFonts w:ascii="AngsanaUPC" w:hAnsi="AngsanaUPC" w:cs="AngsanaUPC"/>
      <w:smallCaps/>
      <w:color w:val="000000"/>
      <w:sz w:val="38"/>
      <w:szCs w:val="38"/>
    </w:rPr>
  </w:style>
  <w:style w:type="character" w:customStyle="1" w:styleId="FontStyle33">
    <w:name w:val="Font Style33"/>
    <w:basedOn w:val="a2"/>
    <w:uiPriority w:val="99"/>
    <w:qFormat/>
    <w:rPr>
      <w:rFonts w:ascii="Book Antiqua" w:hAnsi="Book Antiqua" w:cs="Book Antiqua"/>
      <w:color w:val="000000"/>
      <w:sz w:val="16"/>
      <w:szCs w:val="16"/>
    </w:rPr>
  </w:style>
  <w:style w:type="character" w:customStyle="1" w:styleId="FontStyle41">
    <w:name w:val="Font Style41"/>
    <w:basedOn w:val="a2"/>
    <w:uiPriority w:val="99"/>
    <w:qFormat/>
    <w:rPr>
      <w:rFonts w:ascii="Book Antiqua" w:hAnsi="Book Antiqua" w:cs="Book Antiqua"/>
      <w:color w:val="000000"/>
      <w:sz w:val="18"/>
      <w:szCs w:val="18"/>
    </w:rPr>
  </w:style>
  <w:style w:type="paragraph" w:customStyle="1" w:styleId="Style24">
    <w:name w:val="Style24"/>
    <w:basedOn w:val="a0"/>
    <w:uiPriority w:val="99"/>
    <w:qFormat/>
    <w:pPr>
      <w:widowControl w:val="0"/>
      <w:autoSpaceDE w:val="0"/>
      <w:autoSpaceDN w:val="0"/>
      <w:adjustRightInd w:val="0"/>
      <w:jc w:val="left"/>
    </w:pPr>
    <w:rPr>
      <w:rFonts w:ascii="Book Antiqua" w:hAnsi="Book Antiqua"/>
      <w:sz w:val="24"/>
    </w:rPr>
  </w:style>
  <w:style w:type="character" w:customStyle="1" w:styleId="FontStyle32">
    <w:name w:val="Font Style32"/>
    <w:uiPriority w:val="99"/>
    <w:rPr>
      <w:rFonts w:ascii="Book Antiqua" w:hAnsi="Book Antiqua" w:cs="Book Antiqua"/>
      <w:color w:val="000000"/>
      <w:sz w:val="16"/>
      <w:szCs w:val="16"/>
    </w:rPr>
  </w:style>
  <w:style w:type="character" w:customStyle="1" w:styleId="FontStyle35">
    <w:name w:val="Font Style35"/>
    <w:basedOn w:val="a2"/>
    <w:uiPriority w:val="99"/>
    <w:qFormat/>
    <w:rPr>
      <w:rFonts w:ascii="Book Antiqua" w:hAnsi="Book Antiqua" w:cs="Book Antiqua"/>
      <w:b/>
      <w:bCs/>
      <w:color w:val="000000"/>
      <w:sz w:val="16"/>
      <w:szCs w:val="16"/>
    </w:rPr>
  </w:style>
  <w:style w:type="paragraph" w:customStyle="1" w:styleId="Style18">
    <w:name w:val="Style18"/>
    <w:basedOn w:val="a0"/>
    <w:uiPriority w:val="99"/>
    <w:pPr>
      <w:widowControl w:val="0"/>
      <w:autoSpaceDE w:val="0"/>
      <w:autoSpaceDN w:val="0"/>
      <w:adjustRightInd w:val="0"/>
      <w:jc w:val="left"/>
    </w:pPr>
    <w:rPr>
      <w:rFonts w:ascii="Book Antiqua" w:hAnsi="Book Antiqua"/>
      <w:sz w:val="24"/>
    </w:rPr>
  </w:style>
  <w:style w:type="character" w:customStyle="1" w:styleId="FontStyle37">
    <w:name w:val="Font Style37"/>
    <w:basedOn w:val="a2"/>
    <w:uiPriority w:val="99"/>
    <w:rPr>
      <w:rFonts w:ascii="Book Antiqua" w:hAnsi="Book Antiqua" w:cs="Book Antiqua"/>
      <w:b/>
      <w:bCs/>
      <w:color w:val="000000"/>
      <w:sz w:val="14"/>
      <w:szCs w:val="14"/>
    </w:rPr>
  </w:style>
  <w:style w:type="character" w:customStyle="1" w:styleId="FontStyle26">
    <w:name w:val="Font Style26"/>
    <w:uiPriority w:val="99"/>
    <w:rPr>
      <w:rFonts w:ascii="Bookman Old Style" w:hAnsi="Bookman Old Style" w:cs="Bookman Old Style"/>
      <w:b/>
      <w:bCs/>
      <w:color w:val="000000"/>
      <w:sz w:val="18"/>
      <w:szCs w:val="18"/>
    </w:rPr>
  </w:style>
  <w:style w:type="character" w:customStyle="1" w:styleId="FontStyle27">
    <w:name w:val="Font Style27"/>
    <w:uiPriority w:val="99"/>
    <w:rPr>
      <w:rFonts w:ascii="Bookman Old Style" w:hAnsi="Bookman Old Style" w:cs="Bookman Old Style"/>
      <w:color w:val="000000"/>
      <w:sz w:val="18"/>
      <w:szCs w:val="18"/>
    </w:rPr>
  </w:style>
  <w:style w:type="character" w:customStyle="1" w:styleId="FontStyle24">
    <w:name w:val="Font Style24"/>
    <w:uiPriority w:val="99"/>
    <w:qFormat/>
    <w:rPr>
      <w:rFonts w:ascii="Bookman Old Style" w:hAnsi="Bookman Old Style" w:cs="Bookman Old Style"/>
      <w:color w:val="000000"/>
      <w:sz w:val="16"/>
      <w:szCs w:val="16"/>
    </w:rPr>
  </w:style>
  <w:style w:type="paragraph" w:customStyle="1" w:styleId="Style6">
    <w:name w:val="Style6"/>
    <w:basedOn w:val="a0"/>
    <w:uiPriority w:val="99"/>
    <w:qFormat/>
    <w:pPr>
      <w:widowControl w:val="0"/>
      <w:autoSpaceDE w:val="0"/>
      <w:autoSpaceDN w:val="0"/>
      <w:adjustRightInd w:val="0"/>
      <w:jc w:val="left"/>
    </w:pPr>
    <w:rPr>
      <w:rFonts w:ascii="Bookman Old Style" w:hAnsi="Bookman Old Style"/>
      <w:sz w:val="24"/>
    </w:rPr>
  </w:style>
  <w:style w:type="character" w:customStyle="1" w:styleId="alt-edited">
    <w:name w:val="alt-edited"/>
    <w:qFormat/>
  </w:style>
  <w:style w:type="character" w:customStyle="1" w:styleId="FontStyle29">
    <w:name w:val="Font Style29"/>
    <w:uiPriority w:val="99"/>
    <w:qFormat/>
    <w:rPr>
      <w:rFonts w:ascii="Bookman Old Style" w:hAnsi="Bookman Old Style" w:cs="Bookman Old Style"/>
      <w:i/>
      <w:iCs/>
      <w:color w:val="000000"/>
      <w:sz w:val="18"/>
      <w:szCs w:val="18"/>
    </w:rPr>
  </w:style>
  <w:style w:type="character" w:customStyle="1" w:styleId="FontStyle169">
    <w:name w:val="Font Style169"/>
    <w:uiPriority w:val="99"/>
    <w:qFormat/>
    <w:rPr>
      <w:rFonts w:ascii="Arial" w:hAnsi="Arial" w:cs="Arial"/>
      <w:color w:val="000000"/>
      <w:sz w:val="18"/>
      <w:szCs w:val="18"/>
    </w:rPr>
  </w:style>
  <w:style w:type="paragraph" w:customStyle="1" w:styleId="Style109">
    <w:name w:val="Style109"/>
    <w:basedOn w:val="a0"/>
    <w:uiPriority w:val="99"/>
    <w:qFormat/>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2"/>
    <w:qFormat/>
  </w:style>
  <w:style w:type="table" w:customStyle="1" w:styleId="TableNormal">
    <w:name w:val="Table Normal"/>
    <w:uiPriority w:val="2"/>
    <w:semiHidden/>
    <w:unhideWhenUsed/>
    <w:qFormat/>
    <w:pPr>
      <w:widowControl w:val="0"/>
    </w:pPr>
    <w:rPr>
      <w:lang w:val="en-US"/>
    </w:rPr>
    <w:tblPr>
      <w:tblCellMar>
        <w:top w:w="0" w:type="dxa"/>
        <w:left w:w="0" w:type="dxa"/>
        <w:bottom w:w="0" w:type="dxa"/>
        <w:right w:w="0" w:type="dxa"/>
      </w:tblCellMar>
    </w:tblPr>
  </w:style>
  <w:style w:type="paragraph" w:customStyle="1" w:styleId="TableParagraph">
    <w:name w:val="Table Paragraph"/>
    <w:basedOn w:val="a0"/>
    <w:uiPriority w:val="1"/>
    <w:qFormat/>
    <w:pPr>
      <w:widowControl w:val="0"/>
      <w:spacing w:before="61"/>
      <w:jc w:val="left"/>
    </w:pPr>
    <w:rPr>
      <w:rFonts w:ascii="Arial" w:eastAsia="Arial" w:hAnsi="Arial" w:cs="Arial"/>
      <w:sz w:val="22"/>
      <w:szCs w:val="22"/>
      <w:lang w:val="en-US" w:eastAsia="en-US"/>
    </w:rPr>
  </w:style>
  <w:style w:type="character" w:customStyle="1" w:styleId="23">
    <w:name w:val="Основной текст (2)_"/>
    <w:basedOn w:val="a2"/>
    <w:link w:val="24"/>
    <w:qFormat/>
    <w:rPr>
      <w:rFonts w:ascii="Arial" w:eastAsia="Arial" w:hAnsi="Arial" w:cs="Arial"/>
      <w:sz w:val="16"/>
      <w:szCs w:val="16"/>
      <w:shd w:val="clear" w:color="auto" w:fill="FFFFFF"/>
    </w:rPr>
  </w:style>
  <w:style w:type="paragraph" w:customStyle="1" w:styleId="24">
    <w:name w:val="Основной текст (2)"/>
    <w:basedOn w:val="a0"/>
    <w:link w:val="23"/>
    <w:qFormat/>
    <w:pPr>
      <w:widowControl w:val="0"/>
      <w:shd w:val="clear" w:color="auto" w:fill="FFFFFF"/>
      <w:spacing w:line="0" w:lineRule="atLeast"/>
      <w:jc w:val="left"/>
    </w:pPr>
    <w:rPr>
      <w:rFonts w:ascii="Arial" w:eastAsia="Arial" w:hAnsi="Arial" w:cs="Arial"/>
      <w:kern w:val="2"/>
      <w:sz w:val="16"/>
      <w:szCs w:val="16"/>
      <w:lang w:val="zh-CN" w:eastAsia="en-US"/>
      <w14:ligatures w14:val="standardContextual"/>
    </w:rPr>
  </w:style>
  <w:style w:type="character" w:customStyle="1" w:styleId="285pt">
    <w:name w:val="Основной текст (2) + 8;5 pt;Полужирный"/>
    <w:basedOn w:val="23"/>
    <w:qFormat/>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3"/>
    <w:qFormat/>
    <w:rPr>
      <w:rFonts w:ascii="Arial" w:eastAsia="Arial" w:hAnsi="Arial" w:cs="Arial"/>
      <w:color w:val="000000"/>
      <w:spacing w:val="0"/>
      <w:w w:val="100"/>
      <w:position w:val="0"/>
      <w:sz w:val="17"/>
      <w:szCs w:val="17"/>
      <w:shd w:val="clear" w:color="auto" w:fill="FFFFFF"/>
      <w:lang w:val="en-US" w:eastAsia="en-US" w:bidi="en-US"/>
    </w:rPr>
  </w:style>
  <w:style w:type="character" w:customStyle="1" w:styleId="FontStyle76">
    <w:name w:val="Font Style76"/>
    <w:basedOn w:val="a2"/>
    <w:uiPriority w:val="99"/>
    <w:qFormat/>
    <w:rPr>
      <w:rFonts w:ascii="Palatino Linotype" w:hAnsi="Palatino Linotype" w:cs="Palatino Linotype"/>
      <w:color w:val="000000"/>
      <w:sz w:val="18"/>
      <w:szCs w:val="18"/>
    </w:rPr>
  </w:style>
  <w:style w:type="paragraph" w:customStyle="1" w:styleId="Style43">
    <w:name w:val="Style4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2"/>
    <w:uiPriority w:val="99"/>
    <w:qFormat/>
    <w:rPr>
      <w:rFonts w:ascii="Palatino Linotype" w:hAnsi="Palatino Linotype" w:cs="Palatino Linotype"/>
      <w:color w:val="000000"/>
      <w:sz w:val="16"/>
      <w:szCs w:val="16"/>
    </w:rPr>
  </w:style>
  <w:style w:type="character" w:customStyle="1" w:styleId="FontStyle75">
    <w:name w:val="Font Style75"/>
    <w:basedOn w:val="a2"/>
    <w:uiPriority w:val="99"/>
    <w:qFormat/>
    <w:rPr>
      <w:rFonts w:ascii="Palatino Linotype" w:hAnsi="Palatino Linotype" w:cs="Palatino Linotype"/>
      <w:i/>
      <w:iCs/>
      <w:color w:val="000000"/>
      <w:sz w:val="18"/>
      <w:szCs w:val="18"/>
    </w:rPr>
  </w:style>
  <w:style w:type="paragraph" w:customStyle="1" w:styleId="Style50">
    <w:name w:val="Style50"/>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2"/>
    <w:uiPriority w:val="99"/>
    <w:qFormat/>
    <w:rPr>
      <w:rFonts w:ascii="Palatino Linotype" w:hAnsi="Palatino Linotype" w:cs="Palatino Linotype"/>
      <w:b/>
      <w:bCs/>
      <w:color w:val="000000"/>
      <w:sz w:val="24"/>
      <w:szCs w:val="24"/>
    </w:rPr>
  </w:style>
  <w:style w:type="character" w:customStyle="1" w:styleId="FontStyle77">
    <w:name w:val="Font Style77"/>
    <w:basedOn w:val="a2"/>
    <w:uiPriority w:val="99"/>
    <w:qFormat/>
    <w:rPr>
      <w:rFonts w:ascii="Palatino Linotype" w:hAnsi="Palatino Linotype" w:cs="Palatino Linotype"/>
      <w:b/>
      <w:bCs/>
      <w:color w:val="000000"/>
      <w:sz w:val="18"/>
      <w:szCs w:val="18"/>
    </w:rPr>
  </w:style>
  <w:style w:type="paragraph" w:customStyle="1" w:styleId="Style51">
    <w:name w:val="Style51"/>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2"/>
    <w:uiPriority w:val="99"/>
    <w:qFormat/>
    <w:rPr>
      <w:rFonts w:ascii="Palatino Linotype" w:hAnsi="Palatino Linotype" w:cs="Palatino Linotype"/>
      <w:color w:val="000000"/>
      <w:spacing w:val="20"/>
      <w:sz w:val="14"/>
      <w:szCs w:val="14"/>
    </w:rPr>
  </w:style>
  <w:style w:type="character" w:customStyle="1" w:styleId="FontStyle68">
    <w:name w:val="Font Style68"/>
    <w:basedOn w:val="a2"/>
    <w:uiPriority w:val="99"/>
    <w:qFormat/>
    <w:rPr>
      <w:rFonts w:ascii="Palatino Linotype" w:hAnsi="Palatino Linotype" w:cs="Palatino Linotype"/>
      <w:i/>
      <w:iCs/>
      <w:color w:val="000000"/>
      <w:sz w:val="18"/>
      <w:szCs w:val="18"/>
    </w:rPr>
  </w:style>
  <w:style w:type="character" w:customStyle="1" w:styleId="FontStyle70">
    <w:name w:val="Font Style70"/>
    <w:basedOn w:val="a2"/>
    <w:uiPriority w:val="99"/>
    <w:qFormat/>
    <w:rPr>
      <w:rFonts w:ascii="Palatino Linotype" w:hAnsi="Palatino Linotype" w:cs="Palatino Linotype"/>
      <w:b/>
      <w:bCs/>
      <w:color w:val="000000"/>
      <w:sz w:val="18"/>
      <w:szCs w:val="18"/>
    </w:rPr>
  </w:style>
  <w:style w:type="paragraph" w:customStyle="1" w:styleId="Style29">
    <w:name w:val="Style29"/>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2"/>
    <w:uiPriority w:val="99"/>
    <w:qFormat/>
    <w:rPr>
      <w:rFonts w:ascii="Palatino Linotype" w:hAnsi="Palatino Linotype" w:cs="Palatino Linotype"/>
      <w:i/>
      <w:iCs/>
      <w:color w:val="000000"/>
      <w:sz w:val="16"/>
      <w:szCs w:val="16"/>
    </w:rPr>
  </w:style>
  <w:style w:type="paragraph" w:customStyle="1" w:styleId="Style1">
    <w:name w:val="Style1"/>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2"/>
    <w:uiPriority w:val="99"/>
    <w:rPr>
      <w:rFonts w:ascii="Palatino Linotype" w:hAnsi="Palatino Linotype" w:cs="Palatino Linotype"/>
      <w:color w:val="000000"/>
      <w:spacing w:val="10"/>
      <w:sz w:val="38"/>
      <w:szCs w:val="38"/>
    </w:rPr>
  </w:style>
  <w:style w:type="character" w:customStyle="1" w:styleId="FontStyle58">
    <w:name w:val="Font Style58"/>
    <w:basedOn w:val="a2"/>
    <w:uiPriority w:val="99"/>
    <w:rPr>
      <w:rFonts w:ascii="Palatino Linotype" w:hAnsi="Palatino Linotype" w:cs="Palatino Linotype"/>
      <w:b/>
      <w:bCs/>
      <w:color w:val="000000"/>
      <w:spacing w:val="20"/>
      <w:sz w:val="42"/>
      <w:szCs w:val="42"/>
    </w:rPr>
  </w:style>
  <w:style w:type="character" w:customStyle="1" w:styleId="FontStyle59">
    <w:name w:val="Font Style59"/>
    <w:basedOn w:val="a2"/>
    <w:uiPriority w:val="99"/>
    <w:qFormat/>
    <w:rPr>
      <w:rFonts w:ascii="Bookman Old Style" w:hAnsi="Bookman Old Style" w:cs="Bookman Old Style"/>
      <w:b/>
      <w:bCs/>
      <w:color w:val="000000"/>
      <w:spacing w:val="-10"/>
      <w:sz w:val="52"/>
      <w:szCs w:val="52"/>
    </w:rPr>
  </w:style>
  <w:style w:type="character" w:customStyle="1" w:styleId="FontStyle60">
    <w:name w:val="Font Style60"/>
    <w:basedOn w:val="a2"/>
    <w:uiPriority w:val="99"/>
    <w:qFormat/>
    <w:rPr>
      <w:rFonts w:ascii="Palatino Linotype" w:hAnsi="Palatino Linotype" w:cs="Palatino Linotype"/>
      <w:b/>
      <w:bCs/>
      <w:color w:val="000000"/>
      <w:sz w:val="34"/>
      <w:szCs w:val="34"/>
    </w:rPr>
  </w:style>
  <w:style w:type="character" w:customStyle="1" w:styleId="FontStyle61">
    <w:name w:val="Font Style61"/>
    <w:basedOn w:val="a2"/>
    <w:uiPriority w:val="99"/>
    <w:qFormat/>
    <w:rPr>
      <w:rFonts w:ascii="Palatino Linotype" w:hAnsi="Palatino Linotype" w:cs="Palatino Linotype"/>
      <w:color w:val="000000"/>
      <w:sz w:val="34"/>
      <w:szCs w:val="34"/>
    </w:rPr>
  </w:style>
  <w:style w:type="character" w:customStyle="1" w:styleId="FontStyle63">
    <w:name w:val="Font Style63"/>
    <w:basedOn w:val="a2"/>
    <w:uiPriority w:val="99"/>
    <w:rPr>
      <w:rFonts w:ascii="Georgia" w:hAnsi="Georgia" w:cs="Georgia"/>
      <w:color w:val="000000"/>
      <w:sz w:val="22"/>
      <w:szCs w:val="22"/>
    </w:rPr>
  </w:style>
  <w:style w:type="character" w:customStyle="1" w:styleId="FontStyle64">
    <w:name w:val="Font Style64"/>
    <w:basedOn w:val="a2"/>
    <w:uiPriority w:val="99"/>
    <w:rPr>
      <w:rFonts w:ascii="Georgia" w:hAnsi="Georgia" w:cs="Georgia"/>
      <w:color w:val="000000"/>
      <w:sz w:val="22"/>
      <w:szCs w:val="22"/>
    </w:rPr>
  </w:style>
  <w:style w:type="character" w:customStyle="1" w:styleId="FontStyle65">
    <w:name w:val="Font Style65"/>
    <w:basedOn w:val="a2"/>
    <w:uiPriority w:val="99"/>
    <w:qFormat/>
    <w:rPr>
      <w:rFonts w:ascii="Georgia" w:hAnsi="Georgia" w:cs="Georgia"/>
      <w:color w:val="000000"/>
      <w:sz w:val="22"/>
      <w:szCs w:val="22"/>
    </w:rPr>
  </w:style>
  <w:style w:type="character" w:customStyle="1" w:styleId="FontStyle67">
    <w:name w:val="Font Style67"/>
    <w:basedOn w:val="a2"/>
    <w:uiPriority w:val="99"/>
    <w:qFormat/>
    <w:rPr>
      <w:rFonts w:ascii="Georgia" w:hAnsi="Georgia" w:cs="Georgia"/>
      <w:color w:val="000000"/>
      <w:sz w:val="22"/>
      <w:szCs w:val="22"/>
    </w:rPr>
  </w:style>
  <w:style w:type="character" w:customStyle="1" w:styleId="FontStyle69">
    <w:name w:val="Font Style69"/>
    <w:basedOn w:val="a2"/>
    <w:uiPriority w:val="99"/>
    <w:rPr>
      <w:rFonts w:ascii="Palatino Linotype" w:hAnsi="Palatino Linotype" w:cs="Palatino Linotype"/>
      <w:color w:val="000000"/>
      <w:sz w:val="14"/>
      <w:szCs w:val="14"/>
    </w:rPr>
  </w:style>
  <w:style w:type="character" w:customStyle="1" w:styleId="FontStyle71">
    <w:name w:val="Font Style71"/>
    <w:basedOn w:val="a2"/>
    <w:uiPriority w:val="99"/>
    <w:rPr>
      <w:rFonts w:ascii="Palatino Linotype" w:hAnsi="Palatino Linotype" w:cs="Palatino Linotype"/>
      <w:color w:val="000000"/>
      <w:sz w:val="26"/>
      <w:szCs w:val="26"/>
    </w:rPr>
  </w:style>
  <w:style w:type="character" w:customStyle="1" w:styleId="FontStyle73">
    <w:name w:val="Font Style73"/>
    <w:basedOn w:val="a2"/>
    <w:uiPriority w:val="99"/>
    <w:rPr>
      <w:rFonts w:ascii="Palatino Linotype" w:hAnsi="Palatino Linotype" w:cs="Palatino Linotype"/>
      <w:color w:val="000000"/>
      <w:sz w:val="14"/>
      <w:szCs w:val="14"/>
    </w:rPr>
  </w:style>
  <w:style w:type="character" w:customStyle="1" w:styleId="FontStyle74">
    <w:name w:val="Font Style74"/>
    <w:basedOn w:val="a2"/>
    <w:uiPriority w:val="99"/>
    <w:rPr>
      <w:rFonts w:ascii="Palatino Linotype" w:hAnsi="Palatino Linotype" w:cs="Palatino Linotype"/>
      <w:b/>
      <w:bCs/>
      <w:color w:val="000000"/>
      <w:sz w:val="30"/>
      <w:szCs w:val="30"/>
    </w:rPr>
  </w:style>
  <w:style w:type="paragraph" w:customStyle="1" w:styleId="Pa44">
    <w:name w:val="Pa44"/>
    <w:basedOn w:val="Default"/>
    <w:next w:val="Default"/>
    <w:uiPriority w:val="99"/>
    <w:qFormat/>
    <w:pPr>
      <w:spacing w:line="221" w:lineRule="atLeast"/>
    </w:pPr>
    <w:rPr>
      <w:rFonts w:ascii="Cambria" w:hAnsi="Cambria" w:cs="Times New Roman"/>
      <w:color w:val="auto"/>
    </w:rPr>
  </w:style>
  <w:style w:type="character" w:customStyle="1" w:styleId="FontStyle54">
    <w:name w:val="Font Style54"/>
    <w:basedOn w:val="a2"/>
    <w:uiPriority w:val="99"/>
    <w:qFormat/>
    <w:rPr>
      <w:rFonts w:ascii="Book Antiqua" w:hAnsi="Book Antiqua" w:cs="Book Antiqua"/>
      <w:b/>
      <w:bCs/>
      <w:color w:val="000000"/>
      <w:sz w:val="34"/>
      <w:szCs w:val="34"/>
    </w:rPr>
  </w:style>
  <w:style w:type="character" w:customStyle="1" w:styleId="FontStyle51">
    <w:name w:val="Font Style51"/>
    <w:basedOn w:val="a2"/>
    <w:uiPriority w:val="99"/>
    <w:qFormat/>
    <w:rPr>
      <w:rFonts w:ascii="Book Antiqua" w:hAnsi="Book Antiqua" w:cs="Book Antiqua"/>
      <w:b/>
      <w:bCs/>
      <w:color w:val="000000"/>
      <w:spacing w:val="30"/>
      <w:sz w:val="44"/>
      <w:szCs w:val="44"/>
    </w:rPr>
  </w:style>
  <w:style w:type="character" w:customStyle="1" w:styleId="FontStyle52">
    <w:name w:val="Font Style52"/>
    <w:basedOn w:val="a2"/>
    <w:uiPriority w:val="99"/>
    <w:qFormat/>
    <w:rPr>
      <w:rFonts w:ascii="Book Antiqua" w:hAnsi="Book Antiqua" w:cs="Book Antiqua"/>
      <w:color w:val="000000"/>
      <w:spacing w:val="10"/>
      <w:sz w:val="38"/>
      <w:szCs w:val="38"/>
    </w:rPr>
  </w:style>
  <w:style w:type="character" w:customStyle="1" w:styleId="FontStyle53">
    <w:name w:val="Font Style53"/>
    <w:basedOn w:val="a2"/>
    <w:uiPriority w:val="99"/>
    <w:rPr>
      <w:rFonts w:ascii="Book Antiqua" w:hAnsi="Book Antiqua" w:cs="Book Antiqua"/>
      <w:color w:val="000000"/>
      <w:sz w:val="16"/>
      <w:szCs w:val="16"/>
    </w:rPr>
  </w:style>
  <w:style w:type="character" w:customStyle="1" w:styleId="FontStyle55">
    <w:name w:val="Font Style55"/>
    <w:basedOn w:val="a2"/>
    <w:uiPriority w:val="99"/>
    <w:qFormat/>
    <w:rPr>
      <w:rFonts w:ascii="Book Antiqua" w:hAnsi="Book Antiqua" w:cs="Book Antiqua"/>
      <w:color w:val="000000"/>
      <w:spacing w:val="10"/>
      <w:sz w:val="28"/>
      <w:szCs w:val="28"/>
    </w:rPr>
  </w:style>
  <w:style w:type="character" w:customStyle="1" w:styleId="FontStyle56">
    <w:name w:val="Font Style56"/>
    <w:basedOn w:val="a2"/>
    <w:uiPriority w:val="99"/>
    <w:qFormat/>
    <w:rPr>
      <w:rFonts w:ascii="Book Antiqua" w:hAnsi="Book Antiqua" w:cs="Book Antiqua"/>
      <w:b/>
      <w:bCs/>
      <w:i/>
      <w:iCs/>
      <w:color w:val="000000"/>
      <w:spacing w:val="-20"/>
      <w:sz w:val="44"/>
      <w:szCs w:val="44"/>
    </w:rPr>
  </w:style>
  <w:style w:type="paragraph" w:customStyle="1" w:styleId="a20">
    <w:name w:val="a2"/>
    <w:basedOn w:val="a0"/>
    <w:qFormat/>
    <w:pPr>
      <w:spacing w:before="100" w:beforeAutospacing="1" w:after="100" w:afterAutospacing="1"/>
      <w:jc w:val="left"/>
    </w:pPr>
    <w:rPr>
      <w:sz w:val="24"/>
    </w:rPr>
  </w:style>
  <w:style w:type="character" w:customStyle="1" w:styleId="aff9">
    <w:name w:val="Другое_"/>
    <w:link w:val="affa"/>
    <w:locked/>
    <w:rPr>
      <w:rFonts w:ascii="Cambria" w:eastAsia="Cambria" w:hAnsi="Cambria" w:cs="Cambria"/>
      <w:color w:val="231F20"/>
      <w:shd w:val="clear" w:color="auto" w:fill="FFFFFF"/>
    </w:rPr>
  </w:style>
  <w:style w:type="paragraph" w:customStyle="1" w:styleId="affa">
    <w:name w:val="Другое"/>
    <w:basedOn w:val="a0"/>
    <w:link w:val="aff9"/>
    <w:pPr>
      <w:widowControl w:val="0"/>
      <w:shd w:val="clear" w:color="auto" w:fill="FFFFFF"/>
      <w:spacing w:after="140"/>
    </w:pPr>
    <w:rPr>
      <w:rFonts w:ascii="Cambria" w:eastAsia="Cambria" w:hAnsi="Cambria" w:cs="Cambria"/>
      <w:color w:val="231F20"/>
      <w:kern w:val="2"/>
      <w:sz w:val="22"/>
      <w:szCs w:val="22"/>
      <w:lang w:val="zh-CN" w:eastAsia="en-US"/>
      <w14:ligatures w14:val="standardContextual"/>
    </w:rPr>
  </w:style>
  <w:style w:type="paragraph" w:customStyle="1" w:styleId="formattext">
    <w:name w:val="formattext"/>
    <w:basedOn w:val="a0"/>
    <w:pPr>
      <w:spacing w:before="100" w:beforeAutospacing="1" w:after="100" w:afterAutospacing="1"/>
      <w:jc w:val="left"/>
    </w:pPr>
    <w:rPr>
      <w:sz w:val="24"/>
    </w:rPr>
  </w:style>
  <w:style w:type="character" w:customStyle="1" w:styleId="fontstyle01">
    <w:name w:val="fontstyle01"/>
    <w:basedOn w:val="a2"/>
    <w:rPr>
      <w:rFonts w:ascii="SymbolMT" w:hAnsi="SymbolMT" w:hint="default"/>
      <w:color w:val="000000"/>
      <w:sz w:val="24"/>
      <w:szCs w:val="24"/>
    </w:rPr>
  </w:style>
  <w:style w:type="character" w:customStyle="1" w:styleId="FontStyle49">
    <w:name w:val="Font Style49"/>
    <w:basedOn w:val="a2"/>
    <w:uiPriority w:val="99"/>
    <w:qFormat/>
    <w:rPr>
      <w:rFonts w:ascii="Georgia" w:hAnsi="Georgia" w:cs="Georgia"/>
      <w:i/>
      <w:iCs/>
      <w:color w:val="000000"/>
      <w:sz w:val="18"/>
      <w:szCs w:val="18"/>
    </w:rPr>
  </w:style>
  <w:style w:type="character" w:customStyle="1" w:styleId="FontStyle28">
    <w:name w:val="Font Style28"/>
    <w:basedOn w:val="a2"/>
    <w:uiPriority w:val="99"/>
    <w:rPr>
      <w:rFonts w:ascii="Bookman Old Style" w:hAnsi="Bookman Old Style" w:cs="Bookman Old Style"/>
      <w:color w:val="000000"/>
      <w:spacing w:val="10"/>
      <w:sz w:val="40"/>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uiPriority="0" w:qFormat="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qFormat="1"/>
    <w:lsdException w:name="No Spacing" w:uiPriority="1" w:qFormat="1"/>
    <w:lsdException w:name="Revision" w:semiHidden="1"/>
    <w:lsdException w:name="List Paragraph" w:uiPriority="34"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jc w:val="both"/>
    </w:pPr>
    <w:rPr>
      <w:rFonts w:ascii="Times New Roman" w:eastAsia="Times New Roman" w:hAnsi="Times New Roman" w:cs="Times New Roman"/>
      <w:sz w:val="28"/>
      <w:szCs w:val="24"/>
    </w:rPr>
  </w:style>
  <w:style w:type="paragraph" w:styleId="1">
    <w:name w:val="heading 1"/>
    <w:next w:val="a1"/>
    <w:link w:val="10"/>
    <w:uiPriority w:val="9"/>
    <w:qFormat/>
    <w:pPr>
      <w:keepNext/>
      <w:keepLines/>
      <w:spacing w:line="259" w:lineRule="auto"/>
      <w:jc w:val="both"/>
      <w:outlineLvl w:val="0"/>
    </w:pPr>
    <w:rPr>
      <w:rFonts w:ascii="Times New Roman" w:eastAsiaTheme="majorEastAsia" w:hAnsi="Times New Roman" w:cstheme="majorBidi"/>
      <w:kern w:val="2"/>
      <w:sz w:val="24"/>
      <w:szCs w:val="32"/>
      <w:lang w:val="zh-CN" w:eastAsia="en-US"/>
      <w14:ligatures w14:val="standardContextual"/>
    </w:rPr>
  </w:style>
  <w:style w:type="paragraph" w:styleId="2">
    <w:name w:val="heading 2"/>
    <w:basedOn w:val="4"/>
    <w:next w:val="a0"/>
    <w:link w:val="20"/>
    <w:qFormat/>
    <w:pPr>
      <w:keepNext/>
      <w:numPr>
        <w:ilvl w:val="1"/>
        <w:numId w:val="1"/>
      </w:numPr>
      <w:spacing w:after="0"/>
      <w:outlineLvl w:val="1"/>
    </w:pPr>
    <w:rPr>
      <w:rFonts w:cs="Arial"/>
      <w:b/>
      <w:bCs/>
      <w:iCs/>
      <w:sz w:val="24"/>
    </w:rPr>
  </w:style>
  <w:style w:type="paragraph" w:styleId="40">
    <w:name w:val="heading 4"/>
    <w:basedOn w:val="a0"/>
    <w:next w:val="a0"/>
    <w:link w:val="41"/>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8">
    <w:name w:val="heading 8"/>
    <w:basedOn w:val="a0"/>
    <w:next w:val="a0"/>
    <w:link w:val="80"/>
    <w:qFormat/>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 Spacing"/>
    <w:uiPriority w:val="1"/>
    <w:qFormat/>
    <w:pPr>
      <w:jc w:val="both"/>
    </w:pPr>
    <w:rPr>
      <w:rFonts w:ascii="Times New Roman" w:hAnsi="Times New Roman"/>
      <w:kern w:val="2"/>
      <w:sz w:val="24"/>
      <w:szCs w:val="22"/>
      <w:lang w:val="zh-CN" w:eastAsia="en-US"/>
      <w14:ligatures w14:val="standardContextual"/>
    </w:rPr>
  </w:style>
  <w:style w:type="paragraph" w:styleId="4">
    <w:name w:val="List Continue 4"/>
    <w:basedOn w:val="a0"/>
    <w:qFormat/>
    <w:pPr>
      <w:spacing w:after="120"/>
      <w:ind w:left="1132"/>
    </w:pPr>
  </w:style>
  <w:style w:type="character" w:styleId="a5">
    <w:name w:val="FollowedHyperlink"/>
    <w:basedOn w:val="a2"/>
    <w:qFormat/>
    <w:rPr>
      <w:color w:val="800080"/>
      <w:u w:val="single"/>
    </w:rPr>
  </w:style>
  <w:style w:type="character" w:styleId="a6">
    <w:name w:val="footnote reference"/>
    <w:basedOn w:val="a2"/>
    <w:semiHidden/>
    <w:qFormat/>
    <w:rPr>
      <w:vertAlign w:val="superscript"/>
    </w:rPr>
  </w:style>
  <w:style w:type="character" w:styleId="a7">
    <w:name w:val="annotation reference"/>
    <w:basedOn w:val="a2"/>
    <w:qFormat/>
    <w:rPr>
      <w:sz w:val="16"/>
      <w:szCs w:val="16"/>
    </w:rPr>
  </w:style>
  <w:style w:type="character" w:styleId="a8">
    <w:name w:val="endnote reference"/>
    <w:basedOn w:val="a2"/>
    <w:qFormat/>
    <w:rPr>
      <w:vertAlign w:val="superscript"/>
    </w:rPr>
  </w:style>
  <w:style w:type="character" w:styleId="a9">
    <w:name w:val="Hyperlink"/>
    <w:basedOn w:val="a2"/>
    <w:uiPriority w:val="99"/>
    <w:qFormat/>
    <w:rPr>
      <w:color w:val="0000FF"/>
      <w:u w:val="single"/>
    </w:rPr>
  </w:style>
  <w:style w:type="character" w:styleId="aa">
    <w:name w:val="page number"/>
    <w:basedOn w:val="a2"/>
    <w:qFormat/>
  </w:style>
  <w:style w:type="paragraph" w:styleId="ab">
    <w:name w:val="Balloon Text"/>
    <w:basedOn w:val="a0"/>
    <w:link w:val="ac"/>
    <w:uiPriority w:val="99"/>
    <w:qFormat/>
    <w:rPr>
      <w:rFonts w:ascii="Tahoma" w:hAnsi="Tahoma" w:cs="Tahoma"/>
      <w:sz w:val="16"/>
      <w:szCs w:val="16"/>
    </w:rPr>
  </w:style>
  <w:style w:type="paragraph" w:styleId="ad">
    <w:name w:val="endnote text"/>
    <w:basedOn w:val="a0"/>
    <w:link w:val="ae"/>
    <w:qFormat/>
    <w:rPr>
      <w:sz w:val="20"/>
      <w:szCs w:val="20"/>
    </w:rPr>
  </w:style>
  <w:style w:type="paragraph" w:styleId="af">
    <w:name w:val="caption"/>
    <w:basedOn w:val="a0"/>
    <w:next w:val="a0"/>
    <w:qFormat/>
    <w:pPr>
      <w:spacing w:before="120" w:after="120"/>
    </w:pPr>
    <w:rPr>
      <w:b/>
      <w:sz w:val="20"/>
      <w:szCs w:val="20"/>
    </w:rPr>
  </w:style>
  <w:style w:type="paragraph" w:styleId="af0">
    <w:name w:val="annotation text"/>
    <w:basedOn w:val="a0"/>
    <w:link w:val="af1"/>
    <w:qFormat/>
    <w:rPr>
      <w:sz w:val="20"/>
      <w:szCs w:val="20"/>
    </w:rPr>
  </w:style>
  <w:style w:type="paragraph" w:styleId="af2">
    <w:name w:val="annotation subject"/>
    <w:basedOn w:val="af0"/>
    <w:next w:val="af0"/>
    <w:link w:val="af3"/>
    <w:qFormat/>
    <w:rPr>
      <w:b/>
      <w:bCs/>
    </w:rPr>
  </w:style>
  <w:style w:type="paragraph" w:styleId="af4">
    <w:name w:val="Document Map"/>
    <w:basedOn w:val="a0"/>
    <w:link w:val="af5"/>
    <w:semiHidden/>
    <w:qFormat/>
    <w:pPr>
      <w:shd w:val="clear" w:color="auto" w:fill="000080"/>
    </w:pPr>
    <w:rPr>
      <w:rFonts w:ascii="Tahoma" w:hAnsi="Tahoma" w:cs="Tahoma"/>
      <w:sz w:val="20"/>
      <w:szCs w:val="20"/>
    </w:rPr>
  </w:style>
  <w:style w:type="paragraph" w:styleId="af6">
    <w:name w:val="footnote text"/>
    <w:basedOn w:val="a0"/>
    <w:link w:val="af7"/>
    <w:semiHidden/>
    <w:qFormat/>
    <w:rPr>
      <w:sz w:val="20"/>
      <w:szCs w:val="20"/>
    </w:rPr>
  </w:style>
  <w:style w:type="paragraph" w:styleId="81">
    <w:name w:val="toc 8"/>
    <w:basedOn w:val="a0"/>
    <w:next w:val="a0"/>
    <w:uiPriority w:val="39"/>
    <w:qFormat/>
    <w:pPr>
      <w:ind w:left="1680"/>
      <w:jc w:val="left"/>
    </w:pPr>
    <w:rPr>
      <w:sz w:val="24"/>
      <w:lang w:val="en-US" w:eastAsia="en-US"/>
    </w:rPr>
  </w:style>
  <w:style w:type="paragraph" w:styleId="af8">
    <w:name w:val="header"/>
    <w:basedOn w:val="a0"/>
    <w:link w:val="af9"/>
    <w:uiPriority w:val="99"/>
    <w:qFormat/>
    <w:pPr>
      <w:tabs>
        <w:tab w:val="center" w:pos="4677"/>
        <w:tab w:val="right" w:pos="9355"/>
      </w:tabs>
    </w:pPr>
  </w:style>
  <w:style w:type="paragraph" w:styleId="91">
    <w:name w:val="toc 9"/>
    <w:basedOn w:val="a0"/>
    <w:next w:val="a0"/>
    <w:uiPriority w:val="39"/>
    <w:qFormat/>
    <w:pPr>
      <w:ind w:left="1920"/>
      <w:jc w:val="left"/>
    </w:pPr>
    <w:rPr>
      <w:sz w:val="24"/>
      <w:lang w:val="en-US" w:eastAsia="en-US"/>
    </w:rPr>
  </w:style>
  <w:style w:type="paragraph" w:styleId="7">
    <w:name w:val="toc 7"/>
    <w:basedOn w:val="a0"/>
    <w:next w:val="a0"/>
    <w:uiPriority w:val="39"/>
    <w:qFormat/>
    <w:pPr>
      <w:ind w:left="1440"/>
      <w:jc w:val="left"/>
    </w:pPr>
    <w:rPr>
      <w:sz w:val="24"/>
      <w:lang w:val="en-US" w:eastAsia="en-US"/>
    </w:rPr>
  </w:style>
  <w:style w:type="paragraph" w:styleId="afa">
    <w:name w:val="Body Text"/>
    <w:basedOn w:val="a0"/>
    <w:link w:val="afb"/>
    <w:qFormat/>
    <w:pPr>
      <w:spacing w:after="120"/>
    </w:pPr>
  </w:style>
  <w:style w:type="paragraph" w:styleId="11">
    <w:name w:val="toc 1"/>
    <w:basedOn w:val="a0"/>
    <w:next w:val="a0"/>
    <w:uiPriority w:val="39"/>
    <w:qFormat/>
    <w:pPr>
      <w:widowControl w:val="0"/>
      <w:tabs>
        <w:tab w:val="left" w:pos="567"/>
        <w:tab w:val="left" w:pos="9000"/>
        <w:tab w:val="left" w:pos="9180"/>
      </w:tabs>
      <w:ind w:right="468"/>
      <w:jc w:val="left"/>
    </w:pPr>
  </w:style>
  <w:style w:type="paragraph" w:styleId="6">
    <w:name w:val="toc 6"/>
    <w:basedOn w:val="a0"/>
    <w:next w:val="a0"/>
    <w:uiPriority w:val="39"/>
    <w:qFormat/>
    <w:pPr>
      <w:ind w:left="1200"/>
      <w:jc w:val="left"/>
    </w:pPr>
    <w:rPr>
      <w:sz w:val="24"/>
      <w:lang w:val="en-US" w:eastAsia="en-US"/>
    </w:rPr>
  </w:style>
  <w:style w:type="paragraph" w:styleId="3">
    <w:name w:val="toc 3"/>
    <w:basedOn w:val="a0"/>
    <w:next w:val="a0"/>
    <w:uiPriority w:val="39"/>
    <w:qFormat/>
    <w:pPr>
      <w:ind w:left="480"/>
      <w:jc w:val="left"/>
    </w:pPr>
    <w:rPr>
      <w:sz w:val="24"/>
      <w:lang w:val="en-US" w:eastAsia="en-US"/>
    </w:rPr>
  </w:style>
  <w:style w:type="paragraph" w:styleId="21">
    <w:name w:val="toc 2"/>
    <w:basedOn w:val="a0"/>
    <w:next w:val="a0"/>
    <w:uiPriority w:val="39"/>
    <w:qFormat/>
    <w:pPr>
      <w:widowControl w:val="0"/>
      <w:tabs>
        <w:tab w:val="left" w:pos="993"/>
        <w:tab w:val="left" w:pos="9000"/>
      </w:tabs>
      <w:ind w:left="993" w:right="108" w:hanging="567"/>
      <w:jc w:val="left"/>
    </w:pPr>
    <w:rPr>
      <w:lang w:val="en-US"/>
    </w:rPr>
  </w:style>
  <w:style w:type="paragraph" w:styleId="42">
    <w:name w:val="toc 4"/>
    <w:basedOn w:val="a0"/>
    <w:next w:val="a0"/>
    <w:uiPriority w:val="39"/>
    <w:qFormat/>
    <w:pPr>
      <w:ind w:left="720"/>
      <w:jc w:val="left"/>
    </w:pPr>
    <w:rPr>
      <w:sz w:val="24"/>
      <w:lang w:val="en-US" w:eastAsia="en-US"/>
    </w:rPr>
  </w:style>
  <w:style w:type="paragraph" w:styleId="5">
    <w:name w:val="toc 5"/>
    <w:basedOn w:val="a0"/>
    <w:next w:val="a0"/>
    <w:uiPriority w:val="39"/>
    <w:qFormat/>
    <w:pPr>
      <w:ind w:left="960"/>
      <w:jc w:val="left"/>
    </w:pPr>
    <w:rPr>
      <w:sz w:val="24"/>
      <w:lang w:val="en-US" w:eastAsia="en-US"/>
    </w:rPr>
  </w:style>
  <w:style w:type="paragraph" w:styleId="afc">
    <w:name w:val="Body Text Indent"/>
    <w:basedOn w:val="a0"/>
    <w:link w:val="afd"/>
    <w:qFormat/>
    <w:pPr>
      <w:widowControl w:val="0"/>
      <w:autoSpaceDE w:val="0"/>
      <w:autoSpaceDN w:val="0"/>
      <w:adjustRightInd w:val="0"/>
      <w:spacing w:line="216" w:lineRule="atLeast"/>
      <w:ind w:firstLine="709"/>
    </w:pPr>
    <w:rPr>
      <w:rFonts w:ascii="Arial" w:hAnsi="Arial" w:cs="Arial"/>
      <w:szCs w:val="28"/>
    </w:rPr>
  </w:style>
  <w:style w:type="paragraph" w:styleId="afe">
    <w:name w:val="Title"/>
    <w:basedOn w:val="a0"/>
    <w:link w:val="aff"/>
    <w:qFormat/>
    <w:pPr>
      <w:widowControl w:val="0"/>
      <w:autoSpaceDE w:val="0"/>
      <w:autoSpaceDN w:val="0"/>
      <w:adjustRightInd w:val="0"/>
      <w:jc w:val="center"/>
    </w:pPr>
    <w:rPr>
      <w:rFonts w:ascii="Times New Roman CYR" w:hAnsi="Times New Roman CYR" w:cs="Times New Roman CYR"/>
      <w:b/>
      <w:bCs/>
      <w:szCs w:val="28"/>
    </w:rPr>
  </w:style>
  <w:style w:type="paragraph" w:styleId="aff0">
    <w:name w:val="footer"/>
    <w:basedOn w:val="a0"/>
    <w:link w:val="aff1"/>
    <w:uiPriority w:val="99"/>
    <w:qFormat/>
    <w:pPr>
      <w:tabs>
        <w:tab w:val="center" w:pos="4677"/>
        <w:tab w:val="right" w:pos="9355"/>
      </w:tabs>
      <w:jc w:val="left"/>
    </w:pPr>
    <w:rPr>
      <w:sz w:val="24"/>
    </w:rPr>
  </w:style>
  <w:style w:type="paragraph" w:styleId="aff2">
    <w:name w:val="Subtitle"/>
    <w:basedOn w:val="a0"/>
    <w:link w:val="aff3"/>
    <w:qFormat/>
    <w:pPr>
      <w:widowControl w:val="0"/>
      <w:jc w:val="center"/>
    </w:pPr>
    <w:rPr>
      <w:b/>
      <w:bCs/>
    </w:rPr>
  </w:style>
  <w:style w:type="table" w:styleId="aff4">
    <w:name w:val="Table Grid"/>
    <w:basedOn w:val="a3"/>
    <w:uiPriority w:val="59"/>
    <w:qFormat/>
    <w:rPr>
      <w:rFonts w:ascii="Times New Roman" w:eastAsia="SimSun"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2"/>
    <w:link w:val="1"/>
    <w:uiPriority w:val="9"/>
    <w:qFormat/>
    <w:rPr>
      <w:rFonts w:ascii="Times New Roman" w:eastAsiaTheme="majorEastAsia" w:hAnsi="Times New Roman" w:cstheme="majorBidi"/>
      <w:sz w:val="24"/>
      <w:szCs w:val="32"/>
    </w:rPr>
  </w:style>
  <w:style w:type="character" w:customStyle="1" w:styleId="20">
    <w:name w:val="Заголовок 2 Знак"/>
    <w:basedOn w:val="a2"/>
    <w:link w:val="2"/>
    <w:qFormat/>
    <w:rPr>
      <w:rFonts w:ascii="Times New Roman" w:eastAsia="Times New Roman" w:hAnsi="Times New Roman" w:cs="Arial"/>
      <w:b/>
      <w:bCs/>
      <w:iCs/>
      <w:kern w:val="0"/>
      <w:sz w:val="24"/>
      <w:szCs w:val="24"/>
      <w:lang w:val="ru-RU" w:eastAsia="ru-RU"/>
      <w14:ligatures w14:val="none"/>
    </w:rPr>
  </w:style>
  <w:style w:type="character" w:customStyle="1" w:styleId="41">
    <w:name w:val="Заголовок 4 Знак"/>
    <w:basedOn w:val="a2"/>
    <w:link w:val="40"/>
    <w:semiHidden/>
    <w:qFormat/>
    <w:rPr>
      <w:rFonts w:asciiTheme="majorHAnsi" w:eastAsiaTheme="majorEastAsia" w:hAnsiTheme="majorHAnsi" w:cstheme="majorBidi"/>
      <w:b/>
      <w:bCs/>
      <w:i/>
      <w:iCs/>
      <w:color w:val="4472C4" w:themeColor="accent1"/>
      <w:kern w:val="0"/>
      <w:sz w:val="28"/>
      <w:szCs w:val="24"/>
      <w:lang w:val="ru-RU" w:eastAsia="ru-RU"/>
      <w14:ligatures w14:val="none"/>
    </w:rPr>
  </w:style>
  <w:style w:type="character" w:customStyle="1" w:styleId="80">
    <w:name w:val="Заголовок 8 Знак"/>
    <w:basedOn w:val="a2"/>
    <w:link w:val="8"/>
    <w:qFormat/>
    <w:rPr>
      <w:rFonts w:ascii="Times New Roman" w:eastAsia="Times New Roman" w:hAnsi="Times New Roman" w:cs="Times New Roman"/>
      <w:b/>
      <w:bCs/>
      <w:kern w:val="0"/>
      <w:sz w:val="32"/>
      <w:szCs w:val="32"/>
      <w:lang w:val="ru-RU" w:eastAsia="ru-RU"/>
      <w14:ligatures w14:val="none"/>
    </w:rPr>
  </w:style>
  <w:style w:type="character" w:customStyle="1" w:styleId="90">
    <w:name w:val="Заголовок 9 Знак"/>
    <w:basedOn w:val="a2"/>
    <w:link w:val="9"/>
    <w:uiPriority w:val="9"/>
    <w:semiHidden/>
    <w:qFormat/>
    <w:rPr>
      <w:rFonts w:ascii="Cambria" w:eastAsiaTheme="minorEastAsia" w:hAnsi="Cambria" w:cs="Times New Roman"/>
      <w:i/>
      <w:iCs/>
      <w:color w:val="404040"/>
      <w:kern w:val="0"/>
      <w:sz w:val="20"/>
      <w:szCs w:val="20"/>
      <w:lang w:val="ru-RU"/>
      <w14:ligatures w14:val="none"/>
    </w:rPr>
  </w:style>
  <w:style w:type="character" w:customStyle="1" w:styleId="ac">
    <w:name w:val="Текст выноски Знак"/>
    <w:basedOn w:val="a2"/>
    <w:link w:val="ab"/>
    <w:uiPriority w:val="99"/>
    <w:qFormat/>
    <w:rPr>
      <w:rFonts w:ascii="Tahoma" w:eastAsia="Times New Roman" w:hAnsi="Tahoma" w:cs="Tahoma"/>
      <w:kern w:val="0"/>
      <w:sz w:val="16"/>
      <w:szCs w:val="16"/>
      <w:lang w:val="ru-RU" w:eastAsia="ru-RU"/>
      <w14:ligatures w14:val="none"/>
    </w:rPr>
  </w:style>
  <w:style w:type="character" w:customStyle="1" w:styleId="ae">
    <w:name w:val="Текст концевой сноски Знак"/>
    <w:basedOn w:val="a2"/>
    <w:link w:val="ad"/>
    <w:qFormat/>
    <w:rPr>
      <w:rFonts w:ascii="Times New Roman" w:eastAsia="Times New Roman" w:hAnsi="Times New Roman" w:cs="Times New Roman"/>
      <w:kern w:val="0"/>
      <w:sz w:val="20"/>
      <w:szCs w:val="20"/>
      <w:lang w:val="ru-RU" w:eastAsia="ru-RU"/>
      <w14:ligatures w14:val="none"/>
    </w:rPr>
  </w:style>
  <w:style w:type="character" w:customStyle="1" w:styleId="af1">
    <w:name w:val="Текст примечания Знак"/>
    <w:basedOn w:val="a2"/>
    <w:link w:val="af0"/>
    <w:qFormat/>
    <w:rPr>
      <w:rFonts w:ascii="Times New Roman" w:eastAsia="Times New Roman" w:hAnsi="Times New Roman" w:cs="Times New Roman"/>
      <w:kern w:val="0"/>
      <w:sz w:val="20"/>
      <w:szCs w:val="20"/>
      <w:lang w:val="ru-RU" w:eastAsia="ru-RU"/>
      <w14:ligatures w14:val="none"/>
    </w:rPr>
  </w:style>
  <w:style w:type="character" w:customStyle="1" w:styleId="af3">
    <w:name w:val="Тема примечания Знак"/>
    <w:basedOn w:val="af1"/>
    <w:link w:val="af2"/>
    <w:qFormat/>
    <w:rPr>
      <w:rFonts w:ascii="Times New Roman" w:eastAsia="Times New Roman" w:hAnsi="Times New Roman" w:cs="Times New Roman"/>
      <w:b/>
      <w:bCs/>
      <w:kern w:val="0"/>
      <w:sz w:val="20"/>
      <w:szCs w:val="20"/>
      <w:lang w:val="ru-RU" w:eastAsia="ru-RU"/>
      <w14:ligatures w14:val="none"/>
    </w:rPr>
  </w:style>
  <w:style w:type="character" w:customStyle="1" w:styleId="af5">
    <w:name w:val="Схема документа Знак"/>
    <w:basedOn w:val="a2"/>
    <w:link w:val="af4"/>
    <w:semiHidden/>
    <w:qFormat/>
    <w:rPr>
      <w:rFonts w:ascii="Tahoma" w:eastAsia="Times New Roman" w:hAnsi="Tahoma" w:cs="Tahoma"/>
      <w:kern w:val="0"/>
      <w:sz w:val="20"/>
      <w:szCs w:val="20"/>
      <w:shd w:val="clear" w:color="auto" w:fill="000080"/>
      <w:lang w:val="ru-RU" w:eastAsia="ru-RU"/>
      <w14:ligatures w14:val="none"/>
    </w:rPr>
  </w:style>
  <w:style w:type="character" w:customStyle="1" w:styleId="af7">
    <w:name w:val="Текст сноски Знак"/>
    <w:basedOn w:val="a2"/>
    <w:link w:val="af6"/>
    <w:semiHidden/>
    <w:qFormat/>
    <w:rPr>
      <w:rFonts w:ascii="Times New Roman" w:eastAsia="Times New Roman" w:hAnsi="Times New Roman" w:cs="Times New Roman"/>
      <w:kern w:val="0"/>
      <w:sz w:val="20"/>
      <w:szCs w:val="20"/>
      <w:lang w:val="ru-RU" w:eastAsia="ru-RU"/>
      <w14:ligatures w14:val="none"/>
    </w:rPr>
  </w:style>
  <w:style w:type="character" w:customStyle="1" w:styleId="af9">
    <w:name w:val="Верхний колонтитул Знак"/>
    <w:basedOn w:val="a2"/>
    <w:link w:val="af8"/>
    <w:uiPriority w:val="99"/>
    <w:qFormat/>
    <w:rPr>
      <w:rFonts w:ascii="Times New Roman" w:eastAsia="Times New Roman" w:hAnsi="Times New Roman" w:cs="Times New Roman"/>
      <w:kern w:val="0"/>
      <w:sz w:val="28"/>
      <w:szCs w:val="24"/>
      <w:lang w:val="ru-RU" w:eastAsia="ru-RU"/>
      <w14:ligatures w14:val="none"/>
    </w:rPr>
  </w:style>
  <w:style w:type="character" w:customStyle="1" w:styleId="afb">
    <w:name w:val="Основной текст Знак"/>
    <w:basedOn w:val="a2"/>
    <w:link w:val="afa"/>
    <w:qFormat/>
    <w:rPr>
      <w:rFonts w:ascii="Times New Roman" w:eastAsia="Times New Roman" w:hAnsi="Times New Roman" w:cs="Times New Roman"/>
      <w:kern w:val="0"/>
      <w:sz w:val="28"/>
      <w:szCs w:val="24"/>
      <w:lang w:val="ru-RU" w:eastAsia="ru-RU"/>
      <w14:ligatures w14:val="none"/>
    </w:rPr>
  </w:style>
  <w:style w:type="character" w:customStyle="1" w:styleId="afd">
    <w:name w:val="Основной текст с отступом Знак"/>
    <w:basedOn w:val="a2"/>
    <w:link w:val="afc"/>
    <w:qFormat/>
    <w:rPr>
      <w:rFonts w:ascii="Arial" w:eastAsia="Times New Roman" w:hAnsi="Arial" w:cs="Arial"/>
      <w:kern w:val="0"/>
      <w:sz w:val="28"/>
      <w:szCs w:val="28"/>
      <w:lang w:val="ru-RU" w:eastAsia="ru-RU"/>
      <w14:ligatures w14:val="none"/>
    </w:rPr>
  </w:style>
  <w:style w:type="character" w:customStyle="1" w:styleId="aff">
    <w:name w:val="Название Знак"/>
    <w:basedOn w:val="a2"/>
    <w:link w:val="afe"/>
    <w:qFormat/>
    <w:rPr>
      <w:rFonts w:ascii="Times New Roman CYR" w:eastAsia="Times New Roman" w:hAnsi="Times New Roman CYR" w:cs="Times New Roman CYR"/>
      <w:b/>
      <w:bCs/>
      <w:kern w:val="0"/>
      <w:sz w:val="28"/>
      <w:szCs w:val="28"/>
      <w:lang w:val="ru-RU" w:eastAsia="ru-RU"/>
      <w14:ligatures w14:val="none"/>
    </w:rPr>
  </w:style>
  <w:style w:type="character" w:customStyle="1" w:styleId="aff1">
    <w:name w:val="Нижний колонтитул Знак"/>
    <w:basedOn w:val="a2"/>
    <w:link w:val="aff0"/>
    <w:uiPriority w:val="99"/>
    <w:qFormat/>
    <w:rPr>
      <w:rFonts w:ascii="Times New Roman" w:eastAsia="Times New Roman" w:hAnsi="Times New Roman" w:cs="Times New Roman"/>
      <w:kern w:val="0"/>
      <w:sz w:val="24"/>
      <w:szCs w:val="24"/>
      <w:lang w:val="ru-RU" w:eastAsia="ru-RU"/>
      <w14:ligatures w14:val="none"/>
    </w:rPr>
  </w:style>
  <w:style w:type="character" w:customStyle="1" w:styleId="aff3">
    <w:name w:val="Подзаголовок Знак"/>
    <w:basedOn w:val="a2"/>
    <w:link w:val="aff2"/>
    <w:qFormat/>
    <w:rPr>
      <w:rFonts w:ascii="Times New Roman" w:eastAsia="Times New Roman" w:hAnsi="Times New Roman" w:cs="Times New Roman"/>
      <w:b/>
      <w:bCs/>
      <w:kern w:val="0"/>
      <w:sz w:val="28"/>
      <w:szCs w:val="24"/>
      <w:lang w:val="ru-RU" w:eastAsia="ru-RU"/>
      <w14:ligatures w14:val="none"/>
    </w:rPr>
  </w:style>
  <w:style w:type="character" w:customStyle="1" w:styleId="12">
    <w:name w:val="Стиль1"/>
    <w:basedOn w:val="a9"/>
    <w:qFormat/>
    <w:rPr>
      <w:rFonts w:ascii="Times New Roman" w:hAnsi="Times New Roman"/>
      <w:color w:val="0000FF"/>
      <w:u w:val="single"/>
      <w:lang w:val="ru-RU"/>
    </w:rPr>
  </w:style>
  <w:style w:type="paragraph" w:customStyle="1" w:styleId="a">
    <w:name w:val="Обычный + полужирный"/>
    <w:basedOn w:val="2"/>
    <w:qFormat/>
    <w:pPr>
      <w:numPr>
        <w:ilvl w:val="2"/>
      </w:numPr>
      <w:ind w:firstLine="567"/>
    </w:pPr>
  </w:style>
  <w:style w:type="paragraph" w:customStyle="1" w:styleId="0">
    <w:name w:val="Обычный + Междустр.интервал:  точно 0 пт"/>
    <w:basedOn w:val="a0"/>
    <w:qFormat/>
    <w:pPr>
      <w:numPr>
        <w:numId w:val="2"/>
      </w:numPr>
      <w:shd w:val="clear" w:color="auto" w:fill="FFFFFF"/>
      <w:spacing w:line="418" w:lineRule="exact"/>
    </w:pPr>
    <w:rPr>
      <w:szCs w:val="28"/>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paragraph" w:styleId="aff5">
    <w:name w:val="List Paragraph"/>
    <w:basedOn w:val="a0"/>
    <w:uiPriority w:val="34"/>
    <w:qFormat/>
    <w:pPr>
      <w:spacing w:after="200" w:line="276" w:lineRule="auto"/>
      <w:ind w:left="720"/>
      <w:contextualSpacing/>
      <w:jc w:val="left"/>
    </w:pPr>
    <w:rPr>
      <w:rFonts w:ascii="Calibri" w:hAnsi="Calibri"/>
      <w:sz w:val="22"/>
      <w:szCs w:val="22"/>
    </w:rPr>
  </w:style>
  <w:style w:type="paragraph" w:customStyle="1" w:styleId="aff6">
    <w:name w:val="Знак"/>
    <w:basedOn w:val="a0"/>
    <w:qFormat/>
    <w:pPr>
      <w:spacing w:after="160" w:line="240" w:lineRule="exact"/>
      <w:jc w:val="left"/>
    </w:pPr>
    <w:rPr>
      <w:rFonts w:eastAsia="SimSun"/>
      <w:b/>
      <w:lang w:val="en-US" w:eastAsia="en-US"/>
    </w:rPr>
  </w:style>
  <w:style w:type="paragraph" w:customStyle="1" w:styleId="13">
    <w:name w:val="Знак1"/>
    <w:basedOn w:val="a0"/>
    <w:qFormat/>
    <w:pPr>
      <w:spacing w:after="160" w:line="240" w:lineRule="exact"/>
      <w:jc w:val="left"/>
    </w:pPr>
    <w:rPr>
      <w:rFonts w:eastAsia="SimSun"/>
      <w:b/>
      <w:lang w:val="en-US" w:eastAsia="en-US"/>
    </w:rPr>
  </w:style>
  <w:style w:type="character" w:customStyle="1" w:styleId="apple-style-span">
    <w:name w:val="apple-style-span"/>
    <w:basedOn w:val="a2"/>
    <w:qFormat/>
  </w:style>
  <w:style w:type="character" w:styleId="aff7">
    <w:name w:val="Placeholder Text"/>
    <w:basedOn w:val="a2"/>
    <w:uiPriority w:val="99"/>
    <w:semiHidden/>
    <w:qFormat/>
    <w:rPr>
      <w:color w:val="808080"/>
    </w:rPr>
  </w:style>
  <w:style w:type="paragraph" w:customStyle="1" w:styleId="14">
    <w:name w:val="Обычный1"/>
    <w:qFormat/>
    <w:pPr>
      <w:snapToGrid w:val="0"/>
    </w:pPr>
    <w:rPr>
      <w:rFonts w:ascii="Times New Roman" w:eastAsia="Times New Roman" w:hAnsi="Times New Roman" w:cs="Times New Roman"/>
      <w:sz w:val="24"/>
    </w:rPr>
  </w:style>
  <w:style w:type="character" w:customStyle="1" w:styleId="FontStyle101">
    <w:name w:val="Font Style101"/>
    <w:basedOn w:val="a2"/>
    <w:uiPriority w:val="99"/>
    <w:qFormat/>
    <w:rPr>
      <w:rFonts w:ascii="Times New Roman" w:hAnsi="Times New Roman" w:cs="Times New Roman"/>
      <w:sz w:val="14"/>
      <w:szCs w:val="14"/>
    </w:rPr>
  </w:style>
  <w:style w:type="paragraph" w:customStyle="1" w:styleId="22">
    <w:name w:val="Обычный2"/>
    <w:qFormat/>
    <w:pPr>
      <w:snapToGrid w:val="0"/>
    </w:pPr>
    <w:rPr>
      <w:rFonts w:ascii="Times New Roman" w:eastAsia="Times New Roman" w:hAnsi="Times New Roman" w:cs="Times New Roman"/>
      <w:sz w:val="24"/>
    </w:rPr>
  </w:style>
  <w:style w:type="paragraph" w:customStyle="1" w:styleId="RefNorm">
    <w:name w:val="RefNorm"/>
    <w:basedOn w:val="a0"/>
    <w:next w:val="a0"/>
    <w:pPr>
      <w:spacing w:after="240" w:line="230" w:lineRule="atLeast"/>
    </w:pPr>
    <w:rPr>
      <w:rFonts w:ascii="Arial" w:hAnsi="Arial"/>
      <w:sz w:val="20"/>
      <w:szCs w:val="20"/>
      <w:lang w:val="fr-FR"/>
    </w:rPr>
  </w:style>
  <w:style w:type="paragraph" w:customStyle="1" w:styleId="aff8">
    <w:name w:val="Нормальный"/>
    <w:rPr>
      <w:rFonts w:ascii="Times New Roman" w:eastAsia="Times New Roman" w:hAnsi="Times New Roman" w:cs="Times New Roman"/>
      <w:sz w:val="24"/>
    </w:rPr>
  </w:style>
  <w:style w:type="paragraph" w:customStyle="1" w:styleId="Iauiue">
    <w:name w:val="Iau?iue"/>
    <w:rPr>
      <w:rFonts w:ascii="Times New Roman" w:eastAsia="Calibri" w:hAnsi="Times New Roman" w:cs="Times New Roman"/>
      <w:lang w:val="en-US"/>
    </w:rPr>
  </w:style>
  <w:style w:type="paragraph" w:customStyle="1" w:styleId="Style41">
    <w:name w:val="Style41"/>
    <w:basedOn w:val="a0"/>
    <w:uiPriority w:val="99"/>
    <w:pPr>
      <w:widowControl w:val="0"/>
      <w:autoSpaceDE w:val="0"/>
      <w:autoSpaceDN w:val="0"/>
      <w:adjustRightInd w:val="0"/>
      <w:jc w:val="left"/>
    </w:pPr>
    <w:rPr>
      <w:rFonts w:ascii="Arial" w:hAnsi="Arial" w:cs="Arial"/>
      <w:sz w:val="24"/>
    </w:rPr>
  </w:style>
  <w:style w:type="character" w:customStyle="1" w:styleId="FontStyle43">
    <w:name w:val="Font Style43"/>
    <w:uiPriority w:val="99"/>
    <w:rPr>
      <w:rFonts w:ascii="Times New Roman" w:hAnsi="Times New Roman" w:cs="Times New Roman"/>
      <w:i/>
      <w:iCs/>
      <w:color w:val="000000"/>
      <w:sz w:val="18"/>
      <w:szCs w:val="18"/>
    </w:rPr>
  </w:style>
  <w:style w:type="paragraph" w:customStyle="1" w:styleId="Style22">
    <w:name w:val="Style22"/>
    <w:basedOn w:val="a0"/>
    <w:uiPriority w:val="99"/>
    <w:pPr>
      <w:widowControl w:val="0"/>
      <w:autoSpaceDE w:val="0"/>
      <w:autoSpaceDN w:val="0"/>
      <w:adjustRightInd w:val="0"/>
      <w:jc w:val="left"/>
    </w:pPr>
    <w:rPr>
      <w:sz w:val="24"/>
    </w:rPr>
  </w:style>
  <w:style w:type="character" w:customStyle="1" w:styleId="FontStyle44">
    <w:name w:val="Font Style44"/>
    <w:uiPriority w:val="99"/>
    <w:rPr>
      <w:rFonts w:ascii="Times New Roman" w:hAnsi="Times New Roman" w:cs="Times New Roman"/>
      <w:color w:val="000000"/>
      <w:sz w:val="18"/>
      <w:szCs w:val="18"/>
    </w:rPr>
  </w:style>
  <w:style w:type="paragraph" w:customStyle="1" w:styleId="Style23">
    <w:name w:val="Style23"/>
    <w:basedOn w:val="a0"/>
    <w:uiPriority w:val="99"/>
    <w:qFormat/>
    <w:pPr>
      <w:widowControl w:val="0"/>
      <w:autoSpaceDE w:val="0"/>
      <w:autoSpaceDN w:val="0"/>
      <w:adjustRightInd w:val="0"/>
      <w:jc w:val="left"/>
    </w:pPr>
    <w:rPr>
      <w:sz w:val="24"/>
    </w:rPr>
  </w:style>
  <w:style w:type="paragraph" w:customStyle="1" w:styleId="Style26">
    <w:name w:val="Style26"/>
    <w:basedOn w:val="a0"/>
    <w:uiPriority w:val="99"/>
    <w:qFormat/>
    <w:pPr>
      <w:widowControl w:val="0"/>
      <w:autoSpaceDE w:val="0"/>
      <w:autoSpaceDN w:val="0"/>
      <w:adjustRightInd w:val="0"/>
      <w:jc w:val="left"/>
    </w:pPr>
    <w:rPr>
      <w:sz w:val="24"/>
    </w:rPr>
  </w:style>
  <w:style w:type="character" w:customStyle="1" w:styleId="FontStyle46">
    <w:name w:val="Font Style46"/>
    <w:uiPriority w:val="99"/>
    <w:qFormat/>
    <w:rPr>
      <w:rFonts w:ascii="Times New Roman" w:hAnsi="Times New Roman" w:cs="Times New Roman"/>
      <w:b/>
      <w:bCs/>
      <w:color w:val="000000"/>
      <w:sz w:val="24"/>
      <w:szCs w:val="24"/>
    </w:rPr>
  </w:style>
  <w:style w:type="character" w:customStyle="1" w:styleId="FontStyle45">
    <w:name w:val="Font Style45"/>
    <w:uiPriority w:val="99"/>
    <w:qFormat/>
    <w:rPr>
      <w:rFonts w:ascii="Times New Roman" w:hAnsi="Times New Roman" w:cs="Times New Roman"/>
      <w:b/>
      <w:bCs/>
      <w:color w:val="000000"/>
      <w:sz w:val="18"/>
      <w:szCs w:val="18"/>
    </w:rPr>
  </w:style>
  <w:style w:type="paragraph" w:customStyle="1" w:styleId="Style19">
    <w:name w:val="Style19"/>
    <w:basedOn w:val="a0"/>
    <w:uiPriority w:val="99"/>
    <w:qFormat/>
    <w:pPr>
      <w:widowControl w:val="0"/>
      <w:autoSpaceDE w:val="0"/>
      <w:autoSpaceDN w:val="0"/>
      <w:adjustRightInd w:val="0"/>
      <w:jc w:val="left"/>
    </w:pPr>
    <w:rPr>
      <w:sz w:val="24"/>
    </w:rPr>
  </w:style>
  <w:style w:type="paragraph" w:customStyle="1" w:styleId="Style17">
    <w:name w:val="Style17"/>
    <w:basedOn w:val="a0"/>
    <w:uiPriority w:val="99"/>
    <w:pPr>
      <w:widowControl w:val="0"/>
      <w:autoSpaceDE w:val="0"/>
      <w:autoSpaceDN w:val="0"/>
      <w:adjustRightInd w:val="0"/>
      <w:jc w:val="left"/>
    </w:pPr>
    <w:rPr>
      <w:sz w:val="24"/>
    </w:rPr>
  </w:style>
  <w:style w:type="paragraph" w:customStyle="1" w:styleId="Style10">
    <w:name w:val="Style10"/>
    <w:basedOn w:val="a0"/>
    <w:uiPriority w:val="99"/>
    <w:pPr>
      <w:widowControl w:val="0"/>
      <w:autoSpaceDE w:val="0"/>
      <w:autoSpaceDN w:val="0"/>
      <w:adjustRightInd w:val="0"/>
      <w:jc w:val="left"/>
    </w:pPr>
    <w:rPr>
      <w:sz w:val="24"/>
    </w:rPr>
  </w:style>
  <w:style w:type="paragraph" w:customStyle="1" w:styleId="Style16">
    <w:name w:val="Style16"/>
    <w:basedOn w:val="a0"/>
    <w:uiPriority w:val="99"/>
    <w:qFormat/>
    <w:pPr>
      <w:widowControl w:val="0"/>
      <w:autoSpaceDE w:val="0"/>
      <w:autoSpaceDN w:val="0"/>
      <w:adjustRightInd w:val="0"/>
      <w:jc w:val="left"/>
    </w:pPr>
    <w:rPr>
      <w:sz w:val="24"/>
    </w:rPr>
  </w:style>
  <w:style w:type="character" w:customStyle="1" w:styleId="FontStyle34">
    <w:name w:val="Font Style34"/>
    <w:basedOn w:val="a2"/>
    <w:uiPriority w:val="99"/>
    <w:qFormat/>
    <w:rPr>
      <w:rFonts w:ascii="Times New Roman" w:hAnsi="Times New Roman" w:cs="Times New Roman"/>
      <w:b/>
      <w:bCs/>
      <w:color w:val="000000"/>
      <w:sz w:val="18"/>
      <w:szCs w:val="18"/>
    </w:rPr>
  </w:style>
  <w:style w:type="character" w:customStyle="1" w:styleId="FontStyle36">
    <w:name w:val="Font Style36"/>
    <w:basedOn w:val="a2"/>
    <w:uiPriority w:val="99"/>
    <w:qFormat/>
    <w:rPr>
      <w:rFonts w:ascii="Times New Roman" w:hAnsi="Times New Roman" w:cs="Times New Roman"/>
      <w:color w:val="000000"/>
      <w:sz w:val="18"/>
      <w:szCs w:val="18"/>
    </w:rPr>
  </w:style>
  <w:style w:type="character" w:customStyle="1" w:styleId="FontStyle40">
    <w:name w:val="Font Style40"/>
    <w:basedOn w:val="a2"/>
    <w:uiPriority w:val="99"/>
    <w:rPr>
      <w:rFonts w:ascii="Times New Roman" w:hAnsi="Times New Roman" w:cs="Times New Roman"/>
      <w:i/>
      <w:iCs/>
      <w:color w:val="000000"/>
      <w:sz w:val="18"/>
      <w:szCs w:val="18"/>
    </w:rPr>
  </w:style>
  <w:style w:type="paragraph" w:customStyle="1" w:styleId="Style2">
    <w:name w:val="Style2"/>
    <w:basedOn w:val="a0"/>
    <w:uiPriority w:val="99"/>
    <w:qFormat/>
    <w:pPr>
      <w:widowControl w:val="0"/>
      <w:autoSpaceDE w:val="0"/>
      <w:autoSpaceDN w:val="0"/>
      <w:adjustRightInd w:val="0"/>
      <w:jc w:val="left"/>
    </w:pPr>
    <w:rPr>
      <w:sz w:val="24"/>
    </w:rPr>
  </w:style>
  <w:style w:type="paragraph" w:customStyle="1" w:styleId="Style27">
    <w:name w:val="Style27"/>
    <w:basedOn w:val="a0"/>
    <w:uiPriority w:val="99"/>
    <w:pPr>
      <w:widowControl w:val="0"/>
      <w:autoSpaceDE w:val="0"/>
      <w:autoSpaceDN w:val="0"/>
      <w:adjustRightInd w:val="0"/>
      <w:jc w:val="left"/>
    </w:pPr>
    <w:rPr>
      <w:sz w:val="24"/>
    </w:rPr>
  </w:style>
  <w:style w:type="paragraph" w:customStyle="1" w:styleId="Style13">
    <w:name w:val="Style13"/>
    <w:basedOn w:val="a0"/>
    <w:uiPriority w:val="99"/>
    <w:qFormat/>
    <w:pPr>
      <w:widowControl w:val="0"/>
      <w:autoSpaceDE w:val="0"/>
      <w:autoSpaceDN w:val="0"/>
      <w:adjustRightInd w:val="0"/>
      <w:jc w:val="left"/>
    </w:pPr>
    <w:rPr>
      <w:sz w:val="24"/>
    </w:rPr>
  </w:style>
  <w:style w:type="character" w:customStyle="1" w:styleId="FontStyle39">
    <w:name w:val="Font Style39"/>
    <w:basedOn w:val="a2"/>
    <w:uiPriority w:val="99"/>
    <w:rPr>
      <w:rFonts w:ascii="Times New Roman" w:hAnsi="Times New Roman" w:cs="Times New Roman"/>
      <w:color w:val="000000"/>
      <w:sz w:val="16"/>
      <w:szCs w:val="16"/>
    </w:rPr>
  </w:style>
  <w:style w:type="character" w:customStyle="1" w:styleId="FontStyle42">
    <w:name w:val="Font Style42"/>
    <w:basedOn w:val="a2"/>
    <w:uiPriority w:val="99"/>
    <w:qFormat/>
    <w:rPr>
      <w:rFonts w:ascii="Times New Roman" w:hAnsi="Times New Roman" w:cs="Times New Roman"/>
      <w:smallCaps/>
      <w:color w:val="000000"/>
      <w:spacing w:val="10"/>
      <w:sz w:val="18"/>
      <w:szCs w:val="18"/>
    </w:rPr>
  </w:style>
  <w:style w:type="paragraph" w:customStyle="1" w:styleId="Style7">
    <w:name w:val="Style7"/>
    <w:basedOn w:val="a0"/>
    <w:uiPriority w:val="99"/>
    <w:qFormat/>
    <w:pPr>
      <w:widowControl w:val="0"/>
      <w:autoSpaceDE w:val="0"/>
      <w:autoSpaceDN w:val="0"/>
      <w:adjustRightInd w:val="0"/>
      <w:jc w:val="left"/>
    </w:pPr>
    <w:rPr>
      <w:sz w:val="24"/>
    </w:rPr>
  </w:style>
  <w:style w:type="paragraph" w:customStyle="1" w:styleId="Style8">
    <w:name w:val="Style8"/>
    <w:basedOn w:val="a0"/>
    <w:uiPriority w:val="99"/>
    <w:qFormat/>
    <w:pPr>
      <w:widowControl w:val="0"/>
      <w:autoSpaceDE w:val="0"/>
      <w:autoSpaceDN w:val="0"/>
      <w:adjustRightInd w:val="0"/>
      <w:jc w:val="left"/>
    </w:pPr>
    <w:rPr>
      <w:sz w:val="24"/>
    </w:rPr>
  </w:style>
  <w:style w:type="paragraph" w:customStyle="1" w:styleId="Style15">
    <w:name w:val="Style15"/>
    <w:basedOn w:val="a0"/>
    <w:uiPriority w:val="99"/>
    <w:qFormat/>
    <w:pPr>
      <w:widowControl w:val="0"/>
      <w:autoSpaceDE w:val="0"/>
      <w:autoSpaceDN w:val="0"/>
      <w:adjustRightInd w:val="0"/>
      <w:jc w:val="left"/>
    </w:pPr>
    <w:rPr>
      <w:sz w:val="24"/>
    </w:rPr>
  </w:style>
  <w:style w:type="paragraph" w:customStyle="1" w:styleId="Style28">
    <w:name w:val="Style28"/>
    <w:basedOn w:val="a0"/>
    <w:uiPriority w:val="99"/>
    <w:pPr>
      <w:widowControl w:val="0"/>
      <w:autoSpaceDE w:val="0"/>
      <w:autoSpaceDN w:val="0"/>
      <w:adjustRightInd w:val="0"/>
      <w:jc w:val="left"/>
    </w:pPr>
    <w:rPr>
      <w:sz w:val="24"/>
    </w:rPr>
  </w:style>
  <w:style w:type="paragraph" w:customStyle="1" w:styleId="Style20">
    <w:name w:val="Style20"/>
    <w:basedOn w:val="a0"/>
    <w:uiPriority w:val="99"/>
    <w:pPr>
      <w:widowControl w:val="0"/>
      <w:autoSpaceDE w:val="0"/>
      <w:autoSpaceDN w:val="0"/>
      <w:adjustRightInd w:val="0"/>
      <w:jc w:val="left"/>
    </w:pPr>
    <w:rPr>
      <w:sz w:val="24"/>
    </w:rPr>
  </w:style>
  <w:style w:type="paragraph" w:customStyle="1" w:styleId="Style21">
    <w:name w:val="Style21"/>
    <w:basedOn w:val="a0"/>
    <w:uiPriority w:val="99"/>
    <w:qFormat/>
    <w:pPr>
      <w:widowControl w:val="0"/>
      <w:autoSpaceDE w:val="0"/>
      <w:autoSpaceDN w:val="0"/>
      <w:adjustRightInd w:val="0"/>
      <w:jc w:val="left"/>
    </w:pPr>
    <w:rPr>
      <w:sz w:val="24"/>
    </w:rPr>
  </w:style>
  <w:style w:type="character" w:customStyle="1" w:styleId="FontStyle38">
    <w:name w:val="Font Style38"/>
    <w:basedOn w:val="a2"/>
    <w:uiPriority w:val="99"/>
    <w:qFormat/>
    <w:rPr>
      <w:rFonts w:ascii="Times New Roman" w:hAnsi="Times New Roman" w:cs="Times New Roman"/>
      <w:b/>
      <w:bCs/>
      <w:i/>
      <w:iCs/>
      <w:color w:val="000000"/>
      <w:sz w:val="18"/>
      <w:szCs w:val="18"/>
    </w:rPr>
  </w:style>
  <w:style w:type="paragraph" w:customStyle="1" w:styleId="Style5">
    <w:name w:val="Style5"/>
    <w:basedOn w:val="a0"/>
    <w:uiPriority w:val="99"/>
    <w:pPr>
      <w:widowControl w:val="0"/>
      <w:autoSpaceDE w:val="0"/>
      <w:autoSpaceDN w:val="0"/>
      <w:adjustRightInd w:val="0"/>
      <w:jc w:val="left"/>
    </w:pPr>
    <w:rPr>
      <w:sz w:val="24"/>
    </w:rPr>
  </w:style>
  <w:style w:type="paragraph" w:customStyle="1" w:styleId="Style9">
    <w:name w:val="Style9"/>
    <w:basedOn w:val="a0"/>
    <w:uiPriority w:val="99"/>
    <w:pPr>
      <w:widowControl w:val="0"/>
      <w:autoSpaceDE w:val="0"/>
      <w:autoSpaceDN w:val="0"/>
      <w:adjustRightInd w:val="0"/>
      <w:jc w:val="left"/>
    </w:pPr>
    <w:rPr>
      <w:sz w:val="24"/>
    </w:rPr>
  </w:style>
  <w:style w:type="paragraph" w:customStyle="1" w:styleId="Style11">
    <w:name w:val="Style11"/>
    <w:basedOn w:val="a0"/>
    <w:uiPriority w:val="99"/>
    <w:pPr>
      <w:widowControl w:val="0"/>
      <w:autoSpaceDE w:val="0"/>
      <w:autoSpaceDN w:val="0"/>
      <w:adjustRightInd w:val="0"/>
      <w:jc w:val="left"/>
    </w:pPr>
    <w:rPr>
      <w:sz w:val="24"/>
    </w:rPr>
  </w:style>
  <w:style w:type="paragraph" w:customStyle="1" w:styleId="Style12">
    <w:name w:val="Style12"/>
    <w:basedOn w:val="a0"/>
    <w:uiPriority w:val="99"/>
    <w:qFormat/>
    <w:pPr>
      <w:widowControl w:val="0"/>
      <w:autoSpaceDE w:val="0"/>
      <w:autoSpaceDN w:val="0"/>
      <w:adjustRightInd w:val="0"/>
      <w:jc w:val="left"/>
    </w:pPr>
    <w:rPr>
      <w:sz w:val="24"/>
    </w:rPr>
  </w:style>
  <w:style w:type="paragraph" w:customStyle="1" w:styleId="Style25">
    <w:name w:val="Style25"/>
    <w:basedOn w:val="a0"/>
    <w:uiPriority w:val="99"/>
    <w:qFormat/>
    <w:pPr>
      <w:widowControl w:val="0"/>
      <w:autoSpaceDE w:val="0"/>
      <w:autoSpaceDN w:val="0"/>
      <w:adjustRightInd w:val="0"/>
      <w:jc w:val="left"/>
    </w:pPr>
    <w:rPr>
      <w:sz w:val="24"/>
    </w:rPr>
  </w:style>
  <w:style w:type="character" w:customStyle="1" w:styleId="FontStyle30">
    <w:name w:val="Font Style30"/>
    <w:uiPriority w:val="99"/>
    <w:rPr>
      <w:rFonts w:ascii="Book Antiqua" w:hAnsi="Book Antiqua" w:cs="Book Antiqua"/>
      <w:smallCaps/>
      <w:color w:val="000000"/>
      <w:spacing w:val="20"/>
      <w:sz w:val="16"/>
      <w:szCs w:val="16"/>
    </w:rPr>
  </w:style>
  <w:style w:type="character" w:customStyle="1" w:styleId="FontStyle31">
    <w:name w:val="Font Style31"/>
    <w:uiPriority w:val="99"/>
    <w:qFormat/>
    <w:rPr>
      <w:rFonts w:ascii="AngsanaUPC" w:hAnsi="AngsanaUPC" w:cs="AngsanaUPC"/>
      <w:smallCaps/>
      <w:color w:val="000000"/>
      <w:sz w:val="38"/>
      <w:szCs w:val="38"/>
    </w:rPr>
  </w:style>
  <w:style w:type="character" w:customStyle="1" w:styleId="FontStyle33">
    <w:name w:val="Font Style33"/>
    <w:basedOn w:val="a2"/>
    <w:uiPriority w:val="99"/>
    <w:qFormat/>
    <w:rPr>
      <w:rFonts w:ascii="Book Antiqua" w:hAnsi="Book Antiqua" w:cs="Book Antiqua"/>
      <w:color w:val="000000"/>
      <w:sz w:val="16"/>
      <w:szCs w:val="16"/>
    </w:rPr>
  </w:style>
  <w:style w:type="character" w:customStyle="1" w:styleId="FontStyle41">
    <w:name w:val="Font Style41"/>
    <w:basedOn w:val="a2"/>
    <w:uiPriority w:val="99"/>
    <w:qFormat/>
    <w:rPr>
      <w:rFonts w:ascii="Book Antiqua" w:hAnsi="Book Antiqua" w:cs="Book Antiqua"/>
      <w:color w:val="000000"/>
      <w:sz w:val="18"/>
      <w:szCs w:val="18"/>
    </w:rPr>
  </w:style>
  <w:style w:type="paragraph" w:customStyle="1" w:styleId="Style24">
    <w:name w:val="Style24"/>
    <w:basedOn w:val="a0"/>
    <w:uiPriority w:val="99"/>
    <w:qFormat/>
    <w:pPr>
      <w:widowControl w:val="0"/>
      <w:autoSpaceDE w:val="0"/>
      <w:autoSpaceDN w:val="0"/>
      <w:adjustRightInd w:val="0"/>
      <w:jc w:val="left"/>
    </w:pPr>
    <w:rPr>
      <w:rFonts w:ascii="Book Antiqua" w:hAnsi="Book Antiqua"/>
      <w:sz w:val="24"/>
    </w:rPr>
  </w:style>
  <w:style w:type="character" w:customStyle="1" w:styleId="FontStyle32">
    <w:name w:val="Font Style32"/>
    <w:uiPriority w:val="99"/>
    <w:rPr>
      <w:rFonts w:ascii="Book Antiqua" w:hAnsi="Book Antiqua" w:cs="Book Antiqua"/>
      <w:color w:val="000000"/>
      <w:sz w:val="16"/>
      <w:szCs w:val="16"/>
    </w:rPr>
  </w:style>
  <w:style w:type="character" w:customStyle="1" w:styleId="FontStyle35">
    <w:name w:val="Font Style35"/>
    <w:basedOn w:val="a2"/>
    <w:uiPriority w:val="99"/>
    <w:qFormat/>
    <w:rPr>
      <w:rFonts w:ascii="Book Antiqua" w:hAnsi="Book Antiqua" w:cs="Book Antiqua"/>
      <w:b/>
      <w:bCs/>
      <w:color w:val="000000"/>
      <w:sz w:val="16"/>
      <w:szCs w:val="16"/>
    </w:rPr>
  </w:style>
  <w:style w:type="paragraph" w:customStyle="1" w:styleId="Style18">
    <w:name w:val="Style18"/>
    <w:basedOn w:val="a0"/>
    <w:uiPriority w:val="99"/>
    <w:pPr>
      <w:widowControl w:val="0"/>
      <w:autoSpaceDE w:val="0"/>
      <w:autoSpaceDN w:val="0"/>
      <w:adjustRightInd w:val="0"/>
      <w:jc w:val="left"/>
    </w:pPr>
    <w:rPr>
      <w:rFonts w:ascii="Book Antiqua" w:hAnsi="Book Antiqua"/>
      <w:sz w:val="24"/>
    </w:rPr>
  </w:style>
  <w:style w:type="character" w:customStyle="1" w:styleId="FontStyle37">
    <w:name w:val="Font Style37"/>
    <w:basedOn w:val="a2"/>
    <w:uiPriority w:val="99"/>
    <w:rPr>
      <w:rFonts w:ascii="Book Antiqua" w:hAnsi="Book Antiqua" w:cs="Book Antiqua"/>
      <w:b/>
      <w:bCs/>
      <w:color w:val="000000"/>
      <w:sz w:val="14"/>
      <w:szCs w:val="14"/>
    </w:rPr>
  </w:style>
  <w:style w:type="character" w:customStyle="1" w:styleId="FontStyle26">
    <w:name w:val="Font Style26"/>
    <w:uiPriority w:val="99"/>
    <w:rPr>
      <w:rFonts w:ascii="Bookman Old Style" w:hAnsi="Bookman Old Style" w:cs="Bookman Old Style"/>
      <w:b/>
      <w:bCs/>
      <w:color w:val="000000"/>
      <w:sz w:val="18"/>
      <w:szCs w:val="18"/>
    </w:rPr>
  </w:style>
  <w:style w:type="character" w:customStyle="1" w:styleId="FontStyle27">
    <w:name w:val="Font Style27"/>
    <w:uiPriority w:val="99"/>
    <w:rPr>
      <w:rFonts w:ascii="Bookman Old Style" w:hAnsi="Bookman Old Style" w:cs="Bookman Old Style"/>
      <w:color w:val="000000"/>
      <w:sz w:val="18"/>
      <w:szCs w:val="18"/>
    </w:rPr>
  </w:style>
  <w:style w:type="character" w:customStyle="1" w:styleId="FontStyle24">
    <w:name w:val="Font Style24"/>
    <w:uiPriority w:val="99"/>
    <w:qFormat/>
    <w:rPr>
      <w:rFonts w:ascii="Bookman Old Style" w:hAnsi="Bookman Old Style" w:cs="Bookman Old Style"/>
      <w:color w:val="000000"/>
      <w:sz w:val="16"/>
      <w:szCs w:val="16"/>
    </w:rPr>
  </w:style>
  <w:style w:type="paragraph" w:customStyle="1" w:styleId="Style6">
    <w:name w:val="Style6"/>
    <w:basedOn w:val="a0"/>
    <w:uiPriority w:val="99"/>
    <w:qFormat/>
    <w:pPr>
      <w:widowControl w:val="0"/>
      <w:autoSpaceDE w:val="0"/>
      <w:autoSpaceDN w:val="0"/>
      <w:adjustRightInd w:val="0"/>
      <w:jc w:val="left"/>
    </w:pPr>
    <w:rPr>
      <w:rFonts w:ascii="Bookman Old Style" w:hAnsi="Bookman Old Style"/>
      <w:sz w:val="24"/>
    </w:rPr>
  </w:style>
  <w:style w:type="character" w:customStyle="1" w:styleId="alt-edited">
    <w:name w:val="alt-edited"/>
    <w:qFormat/>
  </w:style>
  <w:style w:type="character" w:customStyle="1" w:styleId="FontStyle29">
    <w:name w:val="Font Style29"/>
    <w:uiPriority w:val="99"/>
    <w:qFormat/>
    <w:rPr>
      <w:rFonts w:ascii="Bookman Old Style" w:hAnsi="Bookman Old Style" w:cs="Bookman Old Style"/>
      <w:i/>
      <w:iCs/>
      <w:color w:val="000000"/>
      <w:sz w:val="18"/>
      <w:szCs w:val="18"/>
    </w:rPr>
  </w:style>
  <w:style w:type="character" w:customStyle="1" w:styleId="FontStyle169">
    <w:name w:val="Font Style169"/>
    <w:uiPriority w:val="99"/>
    <w:qFormat/>
    <w:rPr>
      <w:rFonts w:ascii="Arial" w:hAnsi="Arial" w:cs="Arial"/>
      <w:color w:val="000000"/>
      <w:sz w:val="18"/>
      <w:szCs w:val="18"/>
    </w:rPr>
  </w:style>
  <w:style w:type="paragraph" w:customStyle="1" w:styleId="Style109">
    <w:name w:val="Style109"/>
    <w:basedOn w:val="a0"/>
    <w:uiPriority w:val="99"/>
    <w:qFormat/>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2"/>
    <w:qFormat/>
  </w:style>
  <w:style w:type="table" w:customStyle="1" w:styleId="TableNormal">
    <w:name w:val="Table Normal"/>
    <w:uiPriority w:val="2"/>
    <w:semiHidden/>
    <w:unhideWhenUsed/>
    <w:qFormat/>
    <w:pPr>
      <w:widowControl w:val="0"/>
    </w:pPr>
    <w:rPr>
      <w:lang w:val="en-US"/>
    </w:rPr>
    <w:tblPr>
      <w:tblCellMar>
        <w:top w:w="0" w:type="dxa"/>
        <w:left w:w="0" w:type="dxa"/>
        <w:bottom w:w="0" w:type="dxa"/>
        <w:right w:w="0" w:type="dxa"/>
      </w:tblCellMar>
    </w:tblPr>
  </w:style>
  <w:style w:type="paragraph" w:customStyle="1" w:styleId="TableParagraph">
    <w:name w:val="Table Paragraph"/>
    <w:basedOn w:val="a0"/>
    <w:uiPriority w:val="1"/>
    <w:qFormat/>
    <w:pPr>
      <w:widowControl w:val="0"/>
      <w:spacing w:before="61"/>
      <w:jc w:val="left"/>
    </w:pPr>
    <w:rPr>
      <w:rFonts w:ascii="Arial" w:eastAsia="Arial" w:hAnsi="Arial" w:cs="Arial"/>
      <w:sz w:val="22"/>
      <w:szCs w:val="22"/>
      <w:lang w:val="en-US" w:eastAsia="en-US"/>
    </w:rPr>
  </w:style>
  <w:style w:type="character" w:customStyle="1" w:styleId="23">
    <w:name w:val="Основной текст (2)_"/>
    <w:basedOn w:val="a2"/>
    <w:link w:val="24"/>
    <w:qFormat/>
    <w:rPr>
      <w:rFonts w:ascii="Arial" w:eastAsia="Arial" w:hAnsi="Arial" w:cs="Arial"/>
      <w:sz w:val="16"/>
      <w:szCs w:val="16"/>
      <w:shd w:val="clear" w:color="auto" w:fill="FFFFFF"/>
    </w:rPr>
  </w:style>
  <w:style w:type="paragraph" w:customStyle="1" w:styleId="24">
    <w:name w:val="Основной текст (2)"/>
    <w:basedOn w:val="a0"/>
    <w:link w:val="23"/>
    <w:qFormat/>
    <w:pPr>
      <w:widowControl w:val="0"/>
      <w:shd w:val="clear" w:color="auto" w:fill="FFFFFF"/>
      <w:spacing w:line="0" w:lineRule="atLeast"/>
      <w:jc w:val="left"/>
    </w:pPr>
    <w:rPr>
      <w:rFonts w:ascii="Arial" w:eastAsia="Arial" w:hAnsi="Arial" w:cs="Arial"/>
      <w:kern w:val="2"/>
      <w:sz w:val="16"/>
      <w:szCs w:val="16"/>
      <w:lang w:val="zh-CN" w:eastAsia="en-US"/>
      <w14:ligatures w14:val="standardContextual"/>
    </w:rPr>
  </w:style>
  <w:style w:type="character" w:customStyle="1" w:styleId="285pt">
    <w:name w:val="Основной текст (2) + 8;5 pt;Полужирный"/>
    <w:basedOn w:val="23"/>
    <w:qFormat/>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3"/>
    <w:qFormat/>
    <w:rPr>
      <w:rFonts w:ascii="Arial" w:eastAsia="Arial" w:hAnsi="Arial" w:cs="Arial"/>
      <w:color w:val="000000"/>
      <w:spacing w:val="0"/>
      <w:w w:val="100"/>
      <w:position w:val="0"/>
      <w:sz w:val="17"/>
      <w:szCs w:val="17"/>
      <w:shd w:val="clear" w:color="auto" w:fill="FFFFFF"/>
      <w:lang w:val="en-US" w:eastAsia="en-US" w:bidi="en-US"/>
    </w:rPr>
  </w:style>
  <w:style w:type="character" w:customStyle="1" w:styleId="FontStyle76">
    <w:name w:val="Font Style76"/>
    <w:basedOn w:val="a2"/>
    <w:uiPriority w:val="99"/>
    <w:qFormat/>
    <w:rPr>
      <w:rFonts w:ascii="Palatino Linotype" w:hAnsi="Palatino Linotype" w:cs="Palatino Linotype"/>
      <w:color w:val="000000"/>
      <w:sz w:val="18"/>
      <w:szCs w:val="18"/>
    </w:rPr>
  </w:style>
  <w:style w:type="paragraph" w:customStyle="1" w:styleId="Style43">
    <w:name w:val="Style4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2"/>
    <w:uiPriority w:val="99"/>
    <w:qFormat/>
    <w:rPr>
      <w:rFonts w:ascii="Palatino Linotype" w:hAnsi="Palatino Linotype" w:cs="Palatino Linotype"/>
      <w:color w:val="000000"/>
      <w:sz w:val="16"/>
      <w:szCs w:val="16"/>
    </w:rPr>
  </w:style>
  <w:style w:type="character" w:customStyle="1" w:styleId="FontStyle75">
    <w:name w:val="Font Style75"/>
    <w:basedOn w:val="a2"/>
    <w:uiPriority w:val="99"/>
    <w:qFormat/>
    <w:rPr>
      <w:rFonts w:ascii="Palatino Linotype" w:hAnsi="Palatino Linotype" w:cs="Palatino Linotype"/>
      <w:i/>
      <w:iCs/>
      <w:color w:val="000000"/>
      <w:sz w:val="18"/>
      <w:szCs w:val="18"/>
    </w:rPr>
  </w:style>
  <w:style w:type="paragraph" w:customStyle="1" w:styleId="Style50">
    <w:name w:val="Style50"/>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2"/>
    <w:uiPriority w:val="99"/>
    <w:qFormat/>
    <w:rPr>
      <w:rFonts w:ascii="Palatino Linotype" w:hAnsi="Palatino Linotype" w:cs="Palatino Linotype"/>
      <w:b/>
      <w:bCs/>
      <w:color w:val="000000"/>
      <w:sz w:val="24"/>
      <w:szCs w:val="24"/>
    </w:rPr>
  </w:style>
  <w:style w:type="character" w:customStyle="1" w:styleId="FontStyle77">
    <w:name w:val="Font Style77"/>
    <w:basedOn w:val="a2"/>
    <w:uiPriority w:val="99"/>
    <w:qFormat/>
    <w:rPr>
      <w:rFonts w:ascii="Palatino Linotype" w:hAnsi="Palatino Linotype" w:cs="Palatino Linotype"/>
      <w:b/>
      <w:bCs/>
      <w:color w:val="000000"/>
      <w:sz w:val="18"/>
      <w:szCs w:val="18"/>
    </w:rPr>
  </w:style>
  <w:style w:type="paragraph" w:customStyle="1" w:styleId="Style51">
    <w:name w:val="Style51"/>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2"/>
    <w:uiPriority w:val="99"/>
    <w:qFormat/>
    <w:rPr>
      <w:rFonts w:ascii="Palatino Linotype" w:hAnsi="Palatino Linotype" w:cs="Palatino Linotype"/>
      <w:color w:val="000000"/>
      <w:spacing w:val="20"/>
      <w:sz w:val="14"/>
      <w:szCs w:val="14"/>
    </w:rPr>
  </w:style>
  <w:style w:type="character" w:customStyle="1" w:styleId="FontStyle68">
    <w:name w:val="Font Style68"/>
    <w:basedOn w:val="a2"/>
    <w:uiPriority w:val="99"/>
    <w:qFormat/>
    <w:rPr>
      <w:rFonts w:ascii="Palatino Linotype" w:hAnsi="Palatino Linotype" w:cs="Palatino Linotype"/>
      <w:i/>
      <w:iCs/>
      <w:color w:val="000000"/>
      <w:sz w:val="18"/>
      <w:szCs w:val="18"/>
    </w:rPr>
  </w:style>
  <w:style w:type="character" w:customStyle="1" w:styleId="FontStyle70">
    <w:name w:val="Font Style70"/>
    <w:basedOn w:val="a2"/>
    <w:uiPriority w:val="99"/>
    <w:qFormat/>
    <w:rPr>
      <w:rFonts w:ascii="Palatino Linotype" w:hAnsi="Palatino Linotype" w:cs="Palatino Linotype"/>
      <w:b/>
      <w:bCs/>
      <w:color w:val="000000"/>
      <w:sz w:val="18"/>
      <w:szCs w:val="18"/>
    </w:rPr>
  </w:style>
  <w:style w:type="paragraph" w:customStyle="1" w:styleId="Style29">
    <w:name w:val="Style29"/>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2"/>
    <w:uiPriority w:val="99"/>
    <w:qFormat/>
    <w:rPr>
      <w:rFonts w:ascii="Palatino Linotype" w:hAnsi="Palatino Linotype" w:cs="Palatino Linotype"/>
      <w:i/>
      <w:iCs/>
      <w:color w:val="000000"/>
      <w:sz w:val="16"/>
      <w:szCs w:val="16"/>
    </w:rPr>
  </w:style>
  <w:style w:type="paragraph" w:customStyle="1" w:styleId="Style1">
    <w:name w:val="Style1"/>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2"/>
    <w:uiPriority w:val="99"/>
    <w:rPr>
      <w:rFonts w:ascii="Palatino Linotype" w:hAnsi="Palatino Linotype" w:cs="Palatino Linotype"/>
      <w:color w:val="000000"/>
      <w:spacing w:val="10"/>
      <w:sz w:val="38"/>
      <w:szCs w:val="38"/>
    </w:rPr>
  </w:style>
  <w:style w:type="character" w:customStyle="1" w:styleId="FontStyle58">
    <w:name w:val="Font Style58"/>
    <w:basedOn w:val="a2"/>
    <w:uiPriority w:val="99"/>
    <w:rPr>
      <w:rFonts w:ascii="Palatino Linotype" w:hAnsi="Palatino Linotype" w:cs="Palatino Linotype"/>
      <w:b/>
      <w:bCs/>
      <w:color w:val="000000"/>
      <w:spacing w:val="20"/>
      <w:sz w:val="42"/>
      <w:szCs w:val="42"/>
    </w:rPr>
  </w:style>
  <w:style w:type="character" w:customStyle="1" w:styleId="FontStyle59">
    <w:name w:val="Font Style59"/>
    <w:basedOn w:val="a2"/>
    <w:uiPriority w:val="99"/>
    <w:qFormat/>
    <w:rPr>
      <w:rFonts w:ascii="Bookman Old Style" w:hAnsi="Bookman Old Style" w:cs="Bookman Old Style"/>
      <w:b/>
      <w:bCs/>
      <w:color w:val="000000"/>
      <w:spacing w:val="-10"/>
      <w:sz w:val="52"/>
      <w:szCs w:val="52"/>
    </w:rPr>
  </w:style>
  <w:style w:type="character" w:customStyle="1" w:styleId="FontStyle60">
    <w:name w:val="Font Style60"/>
    <w:basedOn w:val="a2"/>
    <w:uiPriority w:val="99"/>
    <w:qFormat/>
    <w:rPr>
      <w:rFonts w:ascii="Palatino Linotype" w:hAnsi="Palatino Linotype" w:cs="Palatino Linotype"/>
      <w:b/>
      <w:bCs/>
      <w:color w:val="000000"/>
      <w:sz w:val="34"/>
      <w:szCs w:val="34"/>
    </w:rPr>
  </w:style>
  <w:style w:type="character" w:customStyle="1" w:styleId="FontStyle61">
    <w:name w:val="Font Style61"/>
    <w:basedOn w:val="a2"/>
    <w:uiPriority w:val="99"/>
    <w:qFormat/>
    <w:rPr>
      <w:rFonts w:ascii="Palatino Linotype" w:hAnsi="Palatino Linotype" w:cs="Palatino Linotype"/>
      <w:color w:val="000000"/>
      <w:sz w:val="34"/>
      <w:szCs w:val="34"/>
    </w:rPr>
  </w:style>
  <w:style w:type="character" w:customStyle="1" w:styleId="FontStyle63">
    <w:name w:val="Font Style63"/>
    <w:basedOn w:val="a2"/>
    <w:uiPriority w:val="99"/>
    <w:rPr>
      <w:rFonts w:ascii="Georgia" w:hAnsi="Georgia" w:cs="Georgia"/>
      <w:color w:val="000000"/>
      <w:sz w:val="22"/>
      <w:szCs w:val="22"/>
    </w:rPr>
  </w:style>
  <w:style w:type="character" w:customStyle="1" w:styleId="FontStyle64">
    <w:name w:val="Font Style64"/>
    <w:basedOn w:val="a2"/>
    <w:uiPriority w:val="99"/>
    <w:rPr>
      <w:rFonts w:ascii="Georgia" w:hAnsi="Georgia" w:cs="Georgia"/>
      <w:color w:val="000000"/>
      <w:sz w:val="22"/>
      <w:szCs w:val="22"/>
    </w:rPr>
  </w:style>
  <w:style w:type="character" w:customStyle="1" w:styleId="FontStyle65">
    <w:name w:val="Font Style65"/>
    <w:basedOn w:val="a2"/>
    <w:uiPriority w:val="99"/>
    <w:qFormat/>
    <w:rPr>
      <w:rFonts w:ascii="Georgia" w:hAnsi="Georgia" w:cs="Georgia"/>
      <w:color w:val="000000"/>
      <w:sz w:val="22"/>
      <w:szCs w:val="22"/>
    </w:rPr>
  </w:style>
  <w:style w:type="character" w:customStyle="1" w:styleId="FontStyle67">
    <w:name w:val="Font Style67"/>
    <w:basedOn w:val="a2"/>
    <w:uiPriority w:val="99"/>
    <w:qFormat/>
    <w:rPr>
      <w:rFonts w:ascii="Georgia" w:hAnsi="Georgia" w:cs="Georgia"/>
      <w:color w:val="000000"/>
      <w:sz w:val="22"/>
      <w:szCs w:val="22"/>
    </w:rPr>
  </w:style>
  <w:style w:type="character" w:customStyle="1" w:styleId="FontStyle69">
    <w:name w:val="Font Style69"/>
    <w:basedOn w:val="a2"/>
    <w:uiPriority w:val="99"/>
    <w:rPr>
      <w:rFonts w:ascii="Palatino Linotype" w:hAnsi="Palatino Linotype" w:cs="Palatino Linotype"/>
      <w:color w:val="000000"/>
      <w:sz w:val="14"/>
      <w:szCs w:val="14"/>
    </w:rPr>
  </w:style>
  <w:style w:type="character" w:customStyle="1" w:styleId="FontStyle71">
    <w:name w:val="Font Style71"/>
    <w:basedOn w:val="a2"/>
    <w:uiPriority w:val="99"/>
    <w:rPr>
      <w:rFonts w:ascii="Palatino Linotype" w:hAnsi="Palatino Linotype" w:cs="Palatino Linotype"/>
      <w:color w:val="000000"/>
      <w:sz w:val="26"/>
      <w:szCs w:val="26"/>
    </w:rPr>
  </w:style>
  <w:style w:type="character" w:customStyle="1" w:styleId="FontStyle73">
    <w:name w:val="Font Style73"/>
    <w:basedOn w:val="a2"/>
    <w:uiPriority w:val="99"/>
    <w:rPr>
      <w:rFonts w:ascii="Palatino Linotype" w:hAnsi="Palatino Linotype" w:cs="Palatino Linotype"/>
      <w:color w:val="000000"/>
      <w:sz w:val="14"/>
      <w:szCs w:val="14"/>
    </w:rPr>
  </w:style>
  <w:style w:type="character" w:customStyle="1" w:styleId="FontStyle74">
    <w:name w:val="Font Style74"/>
    <w:basedOn w:val="a2"/>
    <w:uiPriority w:val="99"/>
    <w:rPr>
      <w:rFonts w:ascii="Palatino Linotype" w:hAnsi="Palatino Linotype" w:cs="Palatino Linotype"/>
      <w:b/>
      <w:bCs/>
      <w:color w:val="000000"/>
      <w:sz w:val="30"/>
      <w:szCs w:val="30"/>
    </w:rPr>
  </w:style>
  <w:style w:type="paragraph" w:customStyle="1" w:styleId="Pa44">
    <w:name w:val="Pa44"/>
    <w:basedOn w:val="Default"/>
    <w:next w:val="Default"/>
    <w:uiPriority w:val="99"/>
    <w:qFormat/>
    <w:pPr>
      <w:spacing w:line="221" w:lineRule="atLeast"/>
    </w:pPr>
    <w:rPr>
      <w:rFonts w:ascii="Cambria" w:hAnsi="Cambria" w:cs="Times New Roman"/>
      <w:color w:val="auto"/>
    </w:rPr>
  </w:style>
  <w:style w:type="character" w:customStyle="1" w:styleId="FontStyle54">
    <w:name w:val="Font Style54"/>
    <w:basedOn w:val="a2"/>
    <w:uiPriority w:val="99"/>
    <w:qFormat/>
    <w:rPr>
      <w:rFonts w:ascii="Book Antiqua" w:hAnsi="Book Antiqua" w:cs="Book Antiqua"/>
      <w:b/>
      <w:bCs/>
      <w:color w:val="000000"/>
      <w:sz w:val="34"/>
      <w:szCs w:val="34"/>
    </w:rPr>
  </w:style>
  <w:style w:type="character" w:customStyle="1" w:styleId="FontStyle51">
    <w:name w:val="Font Style51"/>
    <w:basedOn w:val="a2"/>
    <w:uiPriority w:val="99"/>
    <w:qFormat/>
    <w:rPr>
      <w:rFonts w:ascii="Book Antiqua" w:hAnsi="Book Antiqua" w:cs="Book Antiqua"/>
      <w:b/>
      <w:bCs/>
      <w:color w:val="000000"/>
      <w:spacing w:val="30"/>
      <w:sz w:val="44"/>
      <w:szCs w:val="44"/>
    </w:rPr>
  </w:style>
  <w:style w:type="character" w:customStyle="1" w:styleId="FontStyle52">
    <w:name w:val="Font Style52"/>
    <w:basedOn w:val="a2"/>
    <w:uiPriority w:val="99"/>
    <w:qFormat/>
    <w:rPr>
      <w:rFonts w:ascii="Book Antiqua" w:hAnsi="Book Antiqua" w:cs="Book Antiqua"/>
      <w:color w:val="000000"/>
      <w:spacing w:val="10"/>
      <w:sz w:val="38"/>
      <w:szCs w:val="38"/>
    </w:rPr>
  </w:style>
  <w:style w:type="character" w:customStyle="1" w:styleId="FontStyle53">
    <w:name w:val="Font Style53"/>
    <w:basedOn w:val="a2"/>
    <w:uiPriority w:val="99"/>
    <w:rPr>
      <w:rFonts w:ascii="Book Antiqua" w:hAnsi="Book Antiqua" w:cs="Book Antiqua"/>
      <w:color w:val="000000"/>
      <w:sz w:val="16"/>
      <w:szCs w:val="16"/>
    </w:rPr>
  </w:style>
  <w:style w:type="character" w:customStyle="1" w:styleId="FontStyle55">
    <w:name w:val="Font Style55"/>
    <w:basedOn w:val="a2"/>
    <w:uiPriority w:val="99"/>
    <w:qFormat/>
    <w:rPr>
      <w:rFonts w:ascii="Book Antiqua" w:hAnsi="Book Antiqua" w:cs="Book Antiqua"/>
      <w:color w:val="000000"/>
      <w:spacing w:val="10"/>
      <w:sz w:val="28"/>
      <w:szCs w:val="28"/>
    </w:rPr>
  </w:style>
  <w:style w:type="character" w:customStyle="1" w:styleId="FontStyle56">
    <w:name w:val="Font Style56"/>
    <w:basedOn w:val="a2"/>
    <w:uiPriority w:val="99"/>
    <w:qFormat/>
    <w:rPr>
      <w:rFonts w:ascii="Book Antiqua" w:hAnsi="Book Antiqua" w:cs="Book Antiqua"/>
      <w:b/>
      <w:bCs/>
      <w:i/>
      <w:iCs/>
      <w:color w:val="000000"/>
      <w:spacing w:val="-20"/>
      <w:sz w:val="44"/>
      <w:szCs w:val="44"/>
    </w:rPr>
  </w:style>
  <w:style w:type="paragraph" w:customStyle="1" w:styleId="a20">
    <w:name w:val="a2"/>
    <w:basedOn w:val="a0"/>
    <w:qFormat/>
    <w:pPr>
      <w:spacing w:before="100" w:beforeAutospacing="1" w:after="100" w:afterAutospacing="1"/>
      <w:jc w:val="left"/>
    </w:pPr>
    <w:rPr>
      <w:sz w:val="24"/>
    </w:rPr>
  </w:style>
  <w:style w:type="character" w:customStyle="1" w:styleId="aff9">
    <w:name w:val="Другое_"/>
    <w:link w:val="affa"/>
    <w:locked/>
    <w:rPr>
      <w:rFonts w:ascii="Cambria" w:eastAsia="Cambria" w:hAnsi="Cambria" w:cs="Cambria"/>
      <w:color w:val="231F20"/>
      <w:shd w:val="clear" w:color="auto" w:fill="FFFFFF"/>
    </w:rPr>
  </w:style>
  <w:style w:type="paragraph" w:customStyle="1" w:styleId="affa">
    <w:name w:val="Другое"/>
    <w:basedOn w:val="a0"/>
    <w:link w:val="aff9"/>
    <w:pPr>
      <w:widowControl w:val="0"/>
      <w:shd w:val="clear" w:color="auto" w:fill="FFFFFF"/>
      <w:spacing w:after="140"/>
    </w:pPr>
    <w:rPr>
      <w:rFonts w:ascii="Cambria" w:eastAsia="Cambria" w:hAnsi="Cambria" w:cs="Cambria"/>
      <w:color w:val="231F20"/>
      <w:kern w:val="2"/>
      <w:sz w:val="22"/>
      <w:szCs w:val="22"/>
      <w:lang w:val="zh-CN" w:eastAsia="en-US"/>
      <w14:ligatures w14:val="standardContextual"/>
    </w:rPr>
  </w:style>
  <w:style w:type="paragraph" w:customStyle="1" w:styleId="formattext">
    <w:name w:val="formattext"/>
    <w:basedOn w:val="a0"/>
    <w:pPr>
      <w:spacing w:before="100" w:beforeAutospacing="1" w:after="100" w:afterAutospacing="1"/>
      <w:jc w:val="left"/>
    </w:pPr>
    <w:rPr>
      <w:sz w:val="24"/>
    </w:rPr>
  </w:style>
  <w:style w:type="character" w:customStyle="1" w:styleId="fontstyle01">
    <w:name w:val="fontstyle01"/>
    <w:basedOn w:val="a2"/>
    <w:rPr>
      <w:rFonts w:ascii="SymbolMT" w:hAnsi="SymbolMT" w:hint="default"/>
      <w:color w:val="000000"/>
      <w:sz w:val="24"/>
      <w:szCs w:val="24"/>
    </w:rPr>
  </w:style>
  <w:style w:type="character" w:customStyle="1" w:styleId="FontStyle49">
    <w:name w:val="Font Style49"/>
    <w:basedOn w:val="a2"/>
    <w:uiPriority w:val="99"/>
    <w:qFormat/>
    <w:rPr>
      <w:rFonts w:ascii="Georgia" w:hAnsi="Georgia" w:cs="Georgia"/>
      <w:i/>
      <w:iCs/>
      <w:color w:val="000000"/>
      <w:sz w:val="18"/>
      <w:szCs w:val="18"/>
    </w:rPr>
  </w:style>
  <w:style w:type="character" w:customStyle="1" w:styleId="FontStyle28">
    <w:name w:val="Font Style28"/>
    <w:basedOn w:val="a2"/>
    <w:uiPriority w:val="99"/>
    <w:rPr>
      <w:rFonts w:ascii="Bookman Old Style" w:hAnsi="Bookman Old Style" w:cs="Bookman Old Style"/>
      <w:color w:val="000000"/>
      <w:spacing w:val="10"/>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eader" Target="header2.xml"/><Relationship Id="rId10" Type="http://schemas.openxmlformats.org/officeDocument/2006/relationships/hyperlink" Target="http://www.iso.org/obp" TargetMode="External"/><Relationship Id="rId19" Type="http://schemas.openxmlformats.org/officeDocument/2006/relationships/image" Target="media/image9.png"/><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www.electropedia.org/"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C9526-97BE-4BBD-A026-C7B40D1E1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28</Pages>
  <Words>5492</Words>
  <Characters>31308</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Adilet Turumov</dc:creator>
  <cp:lastModifiedBy>1</cp:lastModifiedBy>
  <cp:revision>4</cp:revision>
  <dcterms:created xsi:type="dcterms:W3CDTF">2023-05-19T09:39:00Z</dcterms:created>
  <dcterms:modified xsi:type="dcterms:W3CDTF">2023-05-23T09:04:00Z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D075BE385A034A9CAEB0F94A647D10A4</vt:lpwstr>
  </property>
</Properties>
</file>